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suppressLineNumbers w:val="0"/>
        <w:spacing w:before="0" w:beforeAutospacing="0" w:after="0" w:afterAutospacing="0"/>
        <w:ind w:left="0" w:right="0"/>
        <w:jc w:val="center"/>
        <w:rPr>
          <w:rFonts w:hint="eastAsia"/>
          <w:b/>
          <w:bCs/>
          <w:sz w:val="32"/>
          <w:szCs w:val="32"/>
        </w:rPr>
      </w:pPr>
    </w:p>
    <w:tbl>
      <w:tblPr>
        <w:tblStyle w:val="6"/>
        <w:tblpPr w:leftFromText="180" w:rightFromText="180" w:vertAnchor="page" w:horzAnchor="page" w:tblpX="689" w:tblpY="693"/>
        <w:tblOverlap w:val="never"/>
        <w:tblW w:w="48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114"/>
        <w:gridCol w:w="1116"/>
        <w:gridCol w:w="1864"/>
        <w:gridCol w:w="1129"/>
        <w:gridCol w:w="1131"/>
        <w:gridCol w:w="1120"/>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000" w:type="pct"/>
            <w:gridSpan w:val="8"/>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jc w:val="center"/>
              <w:rPr>
                <w:rFonts w:hint="eastAsia"/>
                <w:b/>
                <w:bCs/>
                <w:sz w:val="32"/>
                <w:szCs w:val="32"/>
              </w:rPr>
            </w:pPr>
            <w:r>
              <w:rPr>
                <w:rFonts w:hint="eastAsia"/>
                <w:b/>
                <w:bCs/>
                <w:sz w:val="30"/>
                <w:szCs w:val="30"/>
              </w:rPr>
              <w:t>江西</w:t>
            </w:r>
            <w:r>
              <w:rPr>
                <w:rFonts w:hint="eastAsia" w:ascii="仿宋_GB2312" w:hAnsi="宋体" w:eastAsia="仿宋_GB2312"/>
                <w:sz w:val="30"/>
                <w:szCs w:val="30"/>
              </w:rPr>
              <w:t>·</w:t>
            </w:r>
            <w:r>
              <w:rPr>
                <w:rFonts w:hint="eastAsia"/>
                <w:b/>
                <w:bCs/>
                <w:sz w:val="30"/>
                <w:szCs w:val="30"/>
              </w:rPr>
              <w:t>农商银行农户小额信用贷款借款合同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8"/>
            <w:tcBorders>
              <w:top w:val="nil"/>
              <w:left w:val="nil"/>
              <w:bottom w:val="single" w:color="auto" w:sz="4" w:space="0"/>
              <w:right w:val="nil"/>
            </w:tcBorders>
            <w:shd w:val="clear" w:color="auto" w:fill="auto"/>
            <w:vAlign w:val="top"/>
          </w:tcPr>
          <w:p>
            <w:pPr>
              <w:keepNext w:val="0"/>
              <w:keepLines w:val="0"/>
              <w:suppressLineNumbers w:val="0"/>
              <w:spacing w:before="0" w:beforeAutospacing="0" w:after="0" w:afterAutospacing="0"/>
              <w:ind w:left="0" w:right="0" w:firstLine="2940" w:firstLineChars="1400"/>
              <w:jc w:val="center"/>
              <w:rPr>
                <w:rFonts w:hint="eastAsia"/>
                <w:lang w:val="en-US" w:eastAsia="zh-CN"/>
              </w:rPr>
            </w:pPr>
            <w:r>
              <w:rPr>
                <w:rFonts w:hint="eastAsia"/>
                <w:lang w:val="en-US" w:eastAsia="zh-CN"/>
              </w:rPr>
              <w:t>合同号：</w:t>
            </w:r>
            <w:r>
              <w:rPr>
                <w:rFonts w:hint="eastAsia"/>
                <w:u w:val="single"/>
                <w:lang w:val="en-US" w:eastAsia="zh-CN"/>
              </w:rPr>
              <w:t xml:space="preserve">                </w:t>
            </w:r>
            <w:r>
              <w:rPr>
                <w:rFonts w:hint="eastAsia"/>
                <w:i/>
                <w:iCs/>
                <w:u w:val="single"/>
                <w:lang w:val="en-US" w:eastAsia="zh-CN"/>
              </w:rPr>
              <w:t xml:space="preserve">  </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9" w:type="pc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eastAsia="宋体"/>
                <w:sz w:val="18"/>
                <w:szCs w:val="18"/>
                <w:lang w:eastAsia="zh"/>
              </w:rPr>
            </w:pPr>
            <w:r>
              <w:rPr>
                <w:rFonts w:hint="eastAsia"/>
                <w:sz w:val="18"/>
                <w:szCs w:val="18"/>
              </w:rPr>
              <w:t>借款人</w:t>
            </w:r>
          </w:p>
        </w:tc>
        <w:tc>
          <w:tcPr>
            <w:tcW w:w="523" w:type="pc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sz w:val="18"/>
                <w:szCs w:val="18"/>
              </w:rPr>
            </w:pPr>
          </w:p>
        </w:tc>
        <w:tc>
          <w:tcPr>
            <w:tcW w:w="524" w:type="pc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eastAsia="宋体"/>
                <w:sz w:val="18"/>
                <w:szCs w:val="18"/>
                <w:lang w:val="en-US" w:eastAsia="zh-CN"/>
              </w:rPr>
            </w:pPr>
            <w:r>
              <w:rPr>
                <w:rFonts w:hint="eastAsia"/>
                <w:sz w:val="18"/>
                <w:szCs w:val="18"/>
              </w:rPr>
              <w:t>身份证号码</w:t>
            </w:r>
          </w:p>
        </w:tc>
        <w:tc>
          <w:tcPr>
            <w:tcW w:w="874" w:type="pc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sz w:val="18"/>
                <w:szCs w:val="18"/>
              </w:rPr>
            </w:pPr>
          </w:p>
        </w:tc>
        <w:tc>
          <w:tcPr>
            <w:tcW w:w="530" w:type="pc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sz w:val="18"/>
                <w:szCs w:val="18"/>
              </w:rPr>
            </w:pPr>
            <w:r>
              <w:rPr>
                <w:rFonts w:hint="eastAsia"/>
                <w:sz w:val="18"/>
                <w:szCs w:val="18"/>
                <w:lang w:eastAsia="zh"/>
              </w:rPr>
              <w:t>共同借款人</w:t>
            </w:r>
          </w:p>
        </w:tc>
        <w:tc>
          <w:tcPr>
            <w:tcW w:w="530" w:type="pc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sz w:val="18"/>
                <w:szCs w:val="18"/>
              </w:rPr>
            </w:pPr>
          </w:p>
        </w:tc>
        <w:tc>
          <w:tcPr>
            <w:tcW w:w="526" w:type="pc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sz w:val="18"/>
                <w:szCs w:val="18"/>
              </w:rPr>
            </w:pPr>
            <w:r>
              <w:rPr>
                <w:rFonts w:hint="eastAsia"/>
                <w:sz w:val="18"/>
                <w:szCs w:val="18"/>
              </w:rPr>
              <w:t>身份证号码</w:t>
            </w:r>
          </w:p>
        </w:tc>
        <w:tc>
          <w:tcPr>
            <w:tcW w:w="1021" w:type="pct"/>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92"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sz w:val="18"/>
                <w:szCs w:val="18"/>
              </w:rPr>
            </w:pPr>
            <w:r>
              <w:rPr>
                <w:rFonts w:hint="eastAsia"/>
                <w:color w:val="auto"/>
                <w:sz w:val="18"/>
                <w:szCs w:val="18"/>
              </w:rPr>
              <w:t>联系电话</w:t>
            </w:r>
          </w:p>
        </w:tc>
        <w:tc>
          <w:tcPr>
            <w:tcW w:w="1399"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sz w:val="18"/>
                <w:szCs w:val="18"/>
              </w:rPr>
            </w:pPr>
          </w:p>
        </w:tc>
        <w:tc>
          <w:tcPr>
            <w:tcW w:w="1061"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eastAsia="宋体"/>
                <w:sz w:val="18"/>
                <w:szCs w:val="18"/>
                <w:lang w:eastAsia="zh"/>
              </w:rPr>
            </w:pPr>
            <w:r>
              <w:rPr>
                <w:rFonts w:hint="eastAsia"/>
                <w:color w:val="auto"/>
                <w:sz w:val="18"/>
                <w:szCs w:val="18"/>
                <w:lang w:eastAsia="zh"/>
              </w:rPr>
              <w:t>共同借款人联系电话</w:t>
            </w:r>
          </w:p>
        </w:tc>
        <w:tc>
          <w:tcPr>
            <w:tcW w:w="1547" w:type="pct"/>
            <w:gridSpan w:val="2"/>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default"/>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92" w:type="pct"/>
            <w:gridSpan w:val="2"/>
            <w:shd w:val="clear" w:color="auto" w:fill="auto"/>
            <w:vAlign w:val="center"/>
          </w:tcPr>
          <w:p>
            <w:pPr>
              <w:keepNext w:val="0"/>
              <w:keepLines w:val="0"/>
              <w:suppressLineNumbers w:val="0"/>
              <w:spacing w:before="0" w:beforeAutospacing="0" w:after="0" w:afterAutospacing="0" w:line="300" w:lineRule="exact"/>
              <w:ind w:left="0" w:leftChars="0" w:right="0" w:firstLine="0" w:firstLineChars="0"/>
              <w:jc w:val="center"/>
              <w:rPr>
                <w:rFonts w:hint="eastAsia"/>
                <w:color w:val="auto"/>
                <w:sz w:val="18"/>
                <w:szCs w:val="18"/>
                <w:lang w:eastAsia="zh"/>
              </w:rPr>
            </w:pPr>
            <w:r>
              <w:rPr>
                <w:rFonts w:hint="eastAsia"/>
                <w:color w:val="auto"/>
                <w:sz w:val="18"/>
                <w:szCs w:val="18"/>
              </w:rPr>
              <w:t>其他电子联系方式</w:t>
            </w:r>
          </w:p>
        </w:tc>
        <w:tc>
          <w:tcPr>
            <w:tcW w:w="4007" w:type="pct"/>
            <w:gridSpan w:val="6"/>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b/>
                <w:bCs/>
                <w:color w:val="auto"/>
                <w:sz w:val="18"/>
                <w:szCs w:val="18"/>
                <w:lang w:val="zh-CN"/>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992" w:type="pct"/>
            <w:gridSpan w:val="2"/>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ascii="Calibri" w:hAnsi="Calibri" w:eastAsia="宋体" w:cs="黑体"/>
                <w:color w:val="auto"/>
                <w:kern w:val="2"/>
                <w:sz w:val="18"/>
                <w:szCs w:val="18"/>
                <w:lang w:val="en-US" w:eastAsia="zh" w:bidi="ar-SA"/>
              </w:rPr>
            </w:pPr>
            <w:r>
              <w:rPr>
                <w:rFonts w:hint="eastAsia"/>
                <w:color w:val="auto"/>
                <w:sz w:val="18"/>
                <w:szCs w:val="18"/>
                <w:lang w:eastAsia="zh"/>
              </w:rPr>
              <w:t>通讯地址</w:t>
            </w:r>
          </w:p>
        </w:tc>
        <w:tc>
          <w:tcPr>
            <w:tcW w:w="4007" w:type="pct"/>
            <w:gridSpan w:val="6"/>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b/>
                <w:bCs/>
                <w:color w:val="auto"/>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2391" w:type="pct"/>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0" w:firstLineChars="0"/>
              <w:jc w:val="center"/>
              <w:textAlignment w:val="auto"/>
              <w:rPr>
                <w:rFonts w:hint="eastAsia" w:ascii="黑体" w:hAnsi="黑体" w:eastAsia="黑体"/>
                <w:b/>
                <w:bCs/>
                <w:color w:val="auto"/>
                <w:sz w:val="18"/>
                <w:szCs w:val="18"/>
                <w:lang w:val="zh-CN" w:eastAsia="zh"/>
              </w:rPr>
            </w:pPr>
            <w:r>
              <w:rPr>
                <w:rFonts w:hint="eastAsia" w:ascii="黑体" w:hAnsi="黑体" w:eastAsia="黑体"/>
                <w:b/>
                <w:bCs/>
                <w:color w:val="auto"/>
                <w:sz w:val="18"/>
                <w:szCs w:val="18"/>
                <w:lang w:val="zh-CN" w:eastAsia="zh"/>
              </w:rPr>
              <w:t>最高贷款金额人民币（大写）</w:t>
            </w:r>
          </w:p>
        </w:tc>
        <w:tc>
          <w:tcPr>
            <w:tcW w:w="2608" w:type="pct"/>
            <w:gridSpan w:val="4"/>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leftChars="0" w:right="0" w:firstLine="360" w:firstLineChars="0"/>
              <w:jc w:val="left"/>
              <w:textAlignment w:val="auto"/>
              <w:rPr>
                <w:rFonts w:hint="eastAsia" w:ascii="黑体" w:hAnsi="黑体" w:eastAsia="黑体"/>
                <w:b/>
                <w:bCs/>
                <w:color w:val="auto"/>
                <w:sz w:val="18"/>
                <w:szCs w:val="18"/>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trPr>
        <w:tc>
          <w:tcPr>
            <w:tcW w:w="469" w:type="pc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firstLine="0" w:firstLineChars="0"/>
              <w:jc w:val="center"/>
              <w:textAlignment w:val="auto"/>
              <w:rPr>
                <w:rFonts w:hint="eastAsia" w:ascii="黑体" w:hAnsi="黑体" w:eastAsia="黑体"/>
                <w:b/>
                <w:bCs/>
                <w:color w:val="auto"/>
                <w:sz w:val="18"/>
                <w:szCs w:val="18"/>
                <w:lang w:val="zh-CN"/>
              </w:rPr>
            </w:pPr>
            <w:r>
              <w:rPr>
                <w:rFonts w:hint="eastAsia"/>
                <w:color w:val="auto"/>
                <w:sz w:val="18"/>
                <w:szCs w:val="18"/>
                <w:lang w:eastAsia="zh"/>
              </w:rPr>
              <w:t>利率：</w:t>
            </w:r>
          </w:p>
        </w:tc>
        <w:tc>
          <w:tcPr>
            <w:tcW w:w="4530" w:type="pct"/>
            <w:gridSpan w:val="7"/>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180" w:lineRule="atLeast"/>
              <w:ind w:left="0" w:right="0" w:rightChars="0"/>
              <w:jc w:val="left"/>
              <w:textAlignment w:val="auto"/>
              <w:rPr>
                <w:rFonts w:hint="eastAsia" w:asciiTheme="minorEastAsia" w:hAnsiTheme="minorEastAsia" w:eastAsiaTheme="minorEastAsia" w:cstheme="minorEastAsia"/>
                <w:color w:val="auto"/>
                <w:sz w:val="21"/>
                <w:szCs w:val="21"/>
                <w:lang w:val="zh-CN" w:eastAsia="zh-CN"/>
              </w:rPr>
            </w:pPr>
            <w:r>
              <w:rPr>
                <w:rFonts w:hint="eastAsia" w:ascii="黑体" w:hAnsi="黑体" w:eastAsia="黑体" w:cs="黑体"/>
                <w:b/>
                <w:bCs/>
                <w:color w:val="auto"/>
                <w:sz w:val="21"/>
                <w:szCs w:val="21"/>
                <w:lang w:val="zh-CN" w:eastAsia="zh"/>
              </w:rPr>
              <w:t>如无特殊说明，本合同中的借款利率均为采用单利方法计算的年化利率，按下列第</w:t>
            </w:r>
            <w:r>
              <w:rPr>
                <w:rFonts w:hint="eastAsia" w:ascii="黑体" w:hAnsi="黑体" w:eastAsia="黑体" w:cs="黑体"/>
                <w:b/>
                <w:bCs/>
                <w:color w:val="auto"/>
                <w:sz w:val="21"/>
                <w:szCs w:val="21"/>
                <w:u w:val="single"/>
                <w:lang w:val="zh-CN" w:eastAsia="zh"/>
              </w:rPr>
              <w:t xml:space="preserve">    </w:t>
            </w:r>
            <w:r>
              <w:rPr>
                <w:rFonts w:hint="eastAsia" w:ascii="黑体" w:hAnsi="黑体" w:eastAsia="黑体" w:cs="黑体"/>
                <w:b/>
                <w:bCs/>
                <w:color w:val="auto"/>
                <w:sz w:val="21"/>
                <w:szCs w:val="21"/>
                <w:lang w:val="zh-CN" w:eastAsia="zh"/>
              </w:rPr>
              <w:t>种方式确定：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180" w:lineRule="atLeast"/>
              <w:ind w:left="0" w:right="0" w:rightChars="0"/>
              <w:jc w:val="left"/>
              <w:textAlignment w:val="auto"/>
              <w:rPr>
                <w:rFonts w:hint="eastAsia"/>
                <w:color w:val="auto"/>
                <w:sz w:val="21"/>
                <w:szCs w:val="21"/>
                <w:lang w:val="en-US" w:eastAsia="zh-CN"/>
              </w:rPr>
            </w:pPr>
            <w:r>
              <w:rPr>
                <w:rFonts w:hint="eastAsia"/>
                <w:b/>
                <w:bCs/>
                <w:color w:val="auto"/>
                <w:sz w:val="21"/>
                <w:szCs w:val="21"/>
                <w:lang w:val="zh-CN" w:eastAsia="zh"/>
              </w:rPr>
              <w:t>（</w:t>
            </w:r>
            <w:r>
              <w:rPr>
                <w:rFonts w:hint="eastAsia"/>
                <w:b/>
                <w:bCs/>
                <w:color w:val="auto"/>
                <w:sz w:val="21"/>
                <w:szCs w:val="21"/>
                <w:lang w:val="en-US" w:eastAsia="zh-CN"/>
              </w:rPr>
              <w:t>1</w:t>
            </w:r>
            <w:r>
              <w:rPr>
                <w:rFonts w:hint="eastAsia"/>
                <w:b/>
                <w:bCs/>
                <w:color w:val="auto"/>
                <w:sz w:val="21"/>
                <w:szCs w:val="21"/>
                <w:lang w:val="zh-CN" w:eastAsia="zh"/>
              </w:rPr>
              <w:t>）固定利率</w:t>
            </w:r>
            <w:r>
              <w:rPr>
                <w:rFonts w:hint="eastAsia"/>
                <w:color w:val="auto"/>
                <w:sz w:val="21"/>
                <w:szCs w:val="21"/>
                <w:lang w:val="zh-CN" w:eastAsia="zh"/>
              </w:rPr>
              <w:t xml:space="preserve"> ：</w:t>
            </w:r>
            <w:r>
              <w:rPr>
                <w:rFonts w:hint="eastAsia"/>
                <w:color w:val="auto"/>
                <w:sz w:val="21"/>
                <w:szCs w:val="21"/>
              </w:rPr>
              <w:t>按本合同签署日前一工作日最近一次发布的</w:t>
            </w:r>
            <w:r>
              <w:rPr>
                <w:rFonts w:hint="eastAsia"/>
                <w:color w:val="auto"/>
                <w:sz w:val="21"/>
                <w:szCs w:val="21"/>
                <w:u w:val="single"/>
              </w:rPr>
              <w:t xml:space="preserve">     </w:t>
            </w:r>
            <w:r>
              <w:rPr>
                <w:rFonts w:hint="eastAsia"/>
                <w:color w:val="auto"/>
                <w:sz w:val="21"/>
                <w:szCs w:val="21"/>
              </w:rPr>
              <w:t>年期贷款市场报价利率（LPR）□加点/□减点</w:t>
            </w:r>
            <w:r>
              <w:rPr>
                <w:rFonts w:hint="eastAsia"/>
                <w:color w:val="auto"/>
                <w:sz w:val="21"/>
                <w:szCs w:val="21"/>
                <w:u w:val="single"/>
              </w:rPr>
              <w:t xml:space="preserve"> </w:t>
            </w:r>
            <w:r>
              <w:rPr>
                <w:rFonts w:hint="eastAsia"/>
                <w:color w:val="auto"/>
                <w:sz w:val="21"/>
                <w:szCs w:val="21"/>
                <w:u w:val="single"/>
                <w:lang w:val="en-US" w:eastAsia="zh-CN"/>
              </w:rPr>
              <w:t xml:space="preserve"> </w:t>
            </w:r>
            <w:r>
              <w:rPr>
                <w:rFonts w:hint="eastAsia"/>
                <w:color w:val="auto"/>
                <w:sz w:val="21"/>
                <w:szCs w:val="21"/>
                <w:u w:val="single"/>
              </w:rPr>
              <w:t xml:space="preserve">   b</w:t>
            </w:r>
            <w:r>
              <w:rPr>
                <w:rFonts w:hint="eastAsia"/>
                <w:color w:val="auto"/>
                <w:sz w:val="21"/>
                <w:szCs w:val="21"/>
              </w:rPr>
              <w:t>p执行(1bp=0.01%)，年利率</w:t>
            </w:r>
            <w:r>
              <w:rPr>
                <w:rFonts w:hint="eastAsia"/>
                <w:color w:val="auto"/>
                <w:sz w:val="21"/>
                <w:szCs w:val="21"/>
                <w:u w:val="single"/>
              </w:rPr>
              <w:t xml:space="preserve">  </w:t>
            </w:r>
            <w:r>
              <w:rPr>
                <w:rFonts w:hint="eastAsia"/>
                <w:color w:val="auto"/>
                <w:sz w:val="21"/>
                <w:szCs w:val="21"/>
                <w:u w:val="single"/>
                <w:lang w:val="en-US" w:eastAsia="zh-CN"/>
              </w:rPr>
              <w:t xml:space="preserve"> </w:t>
            </w:r>
            <w:r>
              <w:rPr>
                <w:rFonts w:hint="eastAsia"/>
                <w:color w:val="auto"/>
                <w:sz w:val="21"/>
                <w:szCs w:val="21"/>
                <w:u w:val="single"/>
              </w:rPr>
              <w:t xml:space="preserve">  </w:t>
            </w:r>
            <w:r>
              <w:rPr>
                <w:rFonts w:hint="eastAsia"/>
                <w:color w:val="auto"/>
                <w:sz w:val="21"/>
                <w:szCs w:val="21"/>
              </w:rPr>
              <w:t>%。在本合同有效期内利率不变。</w:t>
            </w:r>
            <w:r>
              <w:rPr>
                <w:rFonts w:hint="eastAsia"/>
                <w:color w:val="auto"/>
                <w:sz w:val="21"/>
                <w:szCs w:val="21"/>
                <w:lang w:val="en-US" w:eastAsia="zh-CN"/>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180" w:lineRule="atLeast"/>
              <w:ind w:left="0" w:right="0" w:rightChars="0"/>
              <w:jc w:val="left"/>
              <w:textAlignment w:val="auto"/>
              <w:rPr>
                <w:rFonts w:hint="default"/>
                <w:color w:val="auto"/>
                <w:sz w:val="21"/>
                <w:szCs w:val="21"/>
                <w:lang w:val="en-US" w:eastAsia="zh-CN"/>
              </w:rPr>
            </w:pPr>
            <w:r>
              <w:rPr>
                <w:rFonts w:hint="eastAsia"/>
                <w:b/>
                <w:bCs/>
                <w:color w:val="auto"/>
                <w:sz w:val="21"/>
                <w:szCs w:val="21"/>
                <w:lang w:val="en-US" w:eastAsia="zh-CN"/>
              </w:rPr>
              <w:t>（2）</w:t>
            </w:r>
            <w:r>
              <w:rPr>
                <w:rFonts w:hint="eastAsia"/>
                <w:b/>
                <w:bCs/>
                <w:color w:val="auto"/>
                <w:sz w:val="21"/>
                <w:szCs w:val="21"/>
                <w:lang w:eastAsia="zh"/>
              </w:rPr>
              <w:t>浮动利率</w:t>
            </w:r>
            <w:r>
              <w:rPr>
                <w:rFonts w:hint="eastAsia"/>
                <w:color w:val="auto"/>
                <w:sz w:val="21"/>
                <w:szCs w:val="21"/>
                <w:lang w:eastAsia="zh"/>
              </w:rPr>
              <w:t>：</w:t>
            </w:r>
            <w:r>
              <w:rPr>
                <w:rFonts w:hint="default"/>
                <w:color w:val="auto"/>
                <w:sz w:val="21"/>
                <w:szCs w:val="21"/>
                <w:lang w:val="en-US" w:eastAsia="zh-CN"/>
              </w:rPr>
              <w:t>年利率按提款日前一工作日最近一次发布的</w:t>
            </w:r>
            <w:r>
              <w:rPr>
                <w:rFonts w:hint="default"/>
                <w:color w:val="auto"/>
                <w:sz w:val="21"/>
                <w:szCs w:val="21"/>
                <w:u w:val="single"/>
                <w:lang w:val="en-US" w:eastAsia="zh-CN"/>
              </w:rPr>
              <w:t xml:space="preserve">      </w:t>
            </w:r>
            <w:r>
              <w:rPr>
                <w:rFonts w:hint="default"/>
                <w:color w:val="auto"/>
                <w:sz w:val="21"/>
                <w:szCs w:val="21"/>
                <w:lang w:val="en-US" w:eastAsia="zh-CN"/>
              </w:rPr>
              <w:t>年期贷款市场报价利率（LPR）</w:t>
            </w:r>
            <w:r>
              <w:rPr>
                <w:rFonts w:hint="eastAsia"/>
                <w:color w:val="auto"/>
                <w:sz w:val="21"/>
                <w:szCs w:val="21"/>
              </w:rPr>
              <w:t>□</w:t>
            </w:r>
            <w:r>
              <w:rPr>
                <w:rFonts w:hint="default"/>
                <w:color w:val="auto"/>
                <w:sz w:val="21"/>
                <w:szCs w:val="21"/>
                <w:lang w:val="en-US" w:eastAsia="zh-CN"/>
              </w:rPr>
              <w:t>加点/</w:t>
            </w:r>
            <w:r>
              <w:rPr>
                <w:rFonts w:hint="eastAsia"/>
                <w:color w:val="auto"/>
                <w:sz w:val="21"/>
                <w:szCs w:val="21"/>
              </w:rPr>
              <w:t>□</w:t>
            </w:r>
            <w:r>
              <w:rPr>
                <w:rFonts w:hint="default"/>
                <w:color w:val="auto"/>
                <w:sz w:val="21"/>
                <w:szCs w:val="21"/>
                <w:lang w:val="en-US" w:eastAsia="zh-CN"/>
              </w:rPr>
              <w:t>减点</w:t>
            </w:r>
            <w:r>
              <w:rPr>
                <w:rFonts w:hint="default"/>
                <w:color w:val="auto"/>
                <w:sz w:val="21"/>
                <w:szCs w:val="21"/>
                <w:u w:val="single"/>
                <w:lang w:val="en-US" w:eastAsia="zh-CN"/>
              </w:rPr>
              <w:t xml:space="preserve">     </w:t>
            </w:r>
            <w:r>
              <w:rPr>
                <w:rFonts w:hint="default"/>
                <w:color w:val="auto"/>
                <w:sz w:val="21"/>
                <w:szCs w:val="21"/>
                <w:lang w:val="en-US" w:eastAsia="zh-CN"/>
              </w:rPr>
              <w:t>bp确定。本合同有效期内加减点数值保持不变。如遇贷款市场报价利率（LPR）调整，其贷款利率确定办法，则按以下第</w:t>
            </w:r>
            <w:r>
              <w:rPr>
                <w:rFonts w:hint="default"/>
                <w:strike w:val="0"/>
                <w:dstrike w:val="0"/>
                <w:color w:val="auto"/>
                <w:sz w:val="21"/>
                <w:szCs w:val="21"/>
                <w:u w:val="single"/>
                <w:lang w:val="en-US" w:eastAsia="zh-CN"/>
              </w:rPr>
              <w:t xml:space="preserve">    </w:t>
            </w:r>
            <w:r>
              <w:rPr>
                <w:rFonts w:hint="default"/>
                <w:color w:val="auto"/>
                <w:sz w:val="21"/>
                <w:szCs w:val="21"/>
                <w:lang w:val="en-US" w:eastAsia="zh-CN"/>
              </w:rPr>
              <w:t>种方式办理，贷款人不再另行通知借款人：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180" w:lineRule="atLeast"/>
              <w:ind w:left="0" w:right="0" w:right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①年调。次年1月1日起在最新发布的LPR上按本合同约定加减点执行；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180" w:lineRule="atLeast"/>
              <w:ind w:left="0" w:right="0" w:right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②季调。对季初首月1日在最新发布的LPR上按本合同约定加减点执行；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180" w:lineRule="atLeast"/>
              <w:ind w:left="0" w:right="0" w:rightChars="0"/>
              <w:jc w:val="left"/>
              <w:textAlignment w:val="auto"/>
              <w:rPr>
                <w:rFonts w:hint="eastAsia" w:asciiTheme="minorEastAsia" w:hAnsiTheme="minorEastAsia" w:eastAsiaTheme="minorEastAsia" w:cstheme="minorEastAsia"/>
                <w:color w:val="auto"/>
                <w:sz w:val="21"/>
                <w:szCs w:val="21"/>
                <w:lang w:val="en-US" w:eastAsia="zh"/>
              </w:rPr>
            </w:pPr>
            <w:r>
              <w:rPr>
                <w:rFonts w:hint="eastAsia" w:asciiTheme="minorEastAsia" w:hAnsiTheme="minorEastAsia" w:eastAsiaTheme="minorEastAsia" w:cstheme="minorEastAsia"/>
                <w:color w:val="auto"/>
                <w:sz w:val="21"/>
                <w:szCs w:val="21"/>
                <w:lang w:val="en-US" w:eastAsia="zh-CN"/>
              </w:rPr>
              <w:t>③月调。对月1日在最新发布的LPR上按本合同约定加减点执行</w:t>
            </w:r>
            <w:r>
              <w:rPr>
                <w:rFonts w:hint="eastAsia" w:asciiTheme="minorEastAsia" w:hAnsiTheme="minorEastAsia" w:eastAsiaTheme="minorEastAsia" w:cstheme="minorEastAsia"/>
                <w:color w:val="auto"/>
                <w:sz w:val="21"/>
                <w:szCs w:val="21"/>
                <w:lang w:val="en-US" w:eastAsia="zh"/>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180" w:lineRule="atLeast"/>
              <w:ind w:left="0" w:right="0" w:rightChars="0"/>
              <w:jc w:val="left"/>
              <w:textAlignment w:val="auto"/>
              <w:rPr>
                <w:rFonts w:hint="eastAsia"/>
                <w:color w:val="auto"/>
                <w:sz w:val="21"/>
                <w:szCs w:val="21"/>
                <w:lang w:val="zh-CN" w:eastAsia="zh"/>
              </w:rPr>
            </w:pPr>
            <w:r>
              <w:rPr>
                <w:rFonts w:hint="eastAsia" w:asciiTheme="minorEastAsia" w:hAnsiTheme="minorEastAsia" w:eastAsiaTheme="minorEastAsia" w:cstheme="minorEastAsia"/>
                <w:color w:val="auto"/>
                <w:sz w:val="21"/>
                <w:szCs w:val="21"/>
                <w:lang w:val="en-US" w:eastAsia="zh-CN"/>
              </w:rPr>
              <w:t>④即调。在新发布的LPR次日起以新的LPR按本合同约定加减点执行。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92" w:type="pct"/>
            <w:gridSpan w:val="2"/>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eastAsia="宋体"/>
                <w:color w:val="auto"/>
                <w:sz w:val="18"/>
                <w:szCs w:val="18"/>
                <w:lang w:eastAsia="zh-CN"/>
              </w:rPr>
            </w:pPr>
            <w:r>
              <w:rPr>
                <w:rFonts w:hint="eastAsia"/>
                <w:color w:val="auto"/>
                <w:sz w:val="18"/>
                <w:szCs w:val="18"/>
              </w:rPr>
              <w:t>授信借款</w:t>
            </w:r>
            <w:r>
              <w:rPr>
                <w:rFonts w:hint="eastAsia"/>
                <w:color w:val="auto"/>
                <w:sz w:val="18"/>
                <w:szCs w:val="18"/>
                <w:lang w:eastAsia="zh-CN"/>
              </w:rPr>
              <w:t>期限</w:t>
            </w:r>
          </w:p>
        </w:tc>
        <w:tc>
          <w:tcPr>
            <w:tcW w:w="2460" w:type="pct"/>
            <w:gridSpan w:val="4"/>
            <w:shd w:val="clear" w:color="auto" w:fill="auto"/>
            <w:vAlign w:val="center"/>
          </w:tcPr>
          <w:p>
            <w:pPr>
              <w:keepNext w:val="0"/>
              <w:keepLines w:val="0"/>
              <w:suppressLineNumbers w:val="0"/>
              <w:spacing w:before="0" w:beforeAutospacing="0" w:after="0" w:afterAutospacing="0"/>
              <w:ind w:left="0" w:right="0" w:firstLine="360" w:firstLineChars="200"/>
              <w:jc w:val="both"/>
              <w:rPr>
                <w:rFonts w:hint="default" w:eastAsia="宋体"/>
                <w:color w:val="auto"/>
                <w:sz w:val="18"/>
                <w:szCs w:val="18"/>
                <w:lang w:val="en-US" w:eastAsia="zh-CN"/>
              </w:rPr>
            </w:pPr>
            <w:r>
              <w:rPr>
                <w:rFonts w:hint="eastAsia"/>
                <w:color w:val="auto"/>
                <w:sz w:val="18"/>
                <w:szCs w:val="18"/>
                <w:lang w:val="en-US" w:eastAsia="zh-CN"/>
              </w:rPr>
              <w:t>自</w:t>
            </w:r>
            <w:r>
              <w:rPr>
                <w:rFonts w:hint="eastAsia"/>
                <w:color w:val="auto"/>
                <w:sz w:val="18"/>
                <w:szCs w:val="18"/>
                <w:u w:val="single"/>
                <w:lang w:val="en-US" w:eastAsia="zh-CN"/>
              </w:rPr>
              <w:t xml:space="preserve">       </w:t>
            </w:r>
            <w:r>
              <w:rPr>
                <w:rFonts w:hint="eastAsia"/>
                <w:color w:val="auto"/>
                <w:sz w:val="18"/>
                <w:szCs w:val="18"/>
              </w:rPr>
              <w:t>年</w:t>
            </w:r>
            <w:r>
              <w:rPr>
                <w:rFonts w:hint="eastAsia"/>
                <w:color w:val="auto"/>
                <w:sz w:val="18"/>
                <w:szCs w:val="18"/>
                <w:u w:val="single"/>
              </w:rPr>
              <w:t xml:space="preserve">  </w:t>
            </w:r>
            <w:r>
              <w:rPr>
                <w:rFonts w:hint="eastAsia"/>
                <w:color w:val="auto"/>
                <w:sz w:val="18"/>
                <w:szCs w:val="18"/>
                <w:u w:val="single"/>
                <w:lang w:val="en-US" w:eastAsia="zh-CN"/>
              </w:rPr>
              <w:t xml:space="preserve"> </w:t>
            </w:r>
            <w:r>
              <w:rPr>
                <w:rFonts w:hint="eastAsia"/>
                <w:color w:val="auto"/>
                <w:sz w:val="18"/>
                <w:szCs w:val="18"/>
                <w:u w:val="single"/>
              </w:rPr>
              <w:t xml:space="preserve"> </w:t>
            </w:r>
            <w:r>
              <w:rPr>
                <w:rFonts w:hint="eastAsia"/>
                <w:color w:val="auto"/>
                <w:sz w:val="18"/>
                <w:szCs w:val="18"/>
              </w:rPr>
              <w:t>月</w:t>
            </w:r>
            <w:r>
              <w:rPr>
                <w:rFonts w:hint="eastAsia"/>
                <w:color w:val="auto"/>
                <w:sz w:val="18"/>
                <w:szCs w:val="18"/>
                <w:u w:val="single"/>
              </w:rPr>
              <w:t xml:space="preserve">    </w:t>
            </w:r>
            <w:r>
              <w:rPr>
                <w:rFonts w:hint="eastAsia"/>
                <w:color w:val="auto"/>
                <w:sz w:val="18"/>
                <w:szCs w:val="18"/>
              </w:rPr>
              <w:t>日</w:t>
            </w:r>
            <w:r>
              <w:rPr>
                <w:rFonts w:hint="eastAsia"/>
                <w:color w:val="auto"/>
                <w:sz w:val="18"/>
                <w:szCs w:val="18"/>
                <w:lang w:eastAsia="zh-CN"/>
              </w:rPr>
              <w:t>至</w:t>
            </w:r>
            <w:r>
              <w:rPr>
                <w:rFonts w:hint="eastAsia"/>
                <w:color w:val="auto"/>
                <w:sz w:val="18"/>
                <w:szCs w:val="18"/>
                <w:u w:val="single"/>
                <w:lang w:val="en-US" w:eastAsia="zh-CN"/>
              </w:rPr>
              <w:t xml:space="preserve">      </w:t>
            </w:r>
            <w:r>
              <w:rPr>
                <w:rFonts w:hint="eastAsia"/>
                <w:color w:val="auto"/>
                <w:sz w:val="18"/>
                <w:szCs w:val="18"/>
                <w:lang w:val="en-US" w:eastAsia="zh-CN"/>
              </w:rPr>
              <w:t>年</w:t>
            </w:r>
            <w:r>
              <w:rPr>
                <w:rFonts w:hint="eastAsia"/>
                <w:color w:val="auto"/>
                <w:sz w:val="18"/>
                <w:szCs w:val="18"/>
                <w:u w:val="single"/>
                <w:lang w:val="en-US" w:eastAsia="zh-CN"/>
              </w:rPr>
              <w:t xml:space="preserve">    </w:t>
            </w:r>
            <w:r>
              <w:rPr>
                <w:rFonts w:hint="eastAsia"/>
                <w:color w:val="auto"/>
                <w:sz w:val="18"/>
                <w:szCs w:val="18"/>
                <w:lang w:val="en-US" w:eastAsia="zh-CN"/>
              </w:rPr>
              <w:t>月</w:t>
            </w:r>
            <w:r>
              <w:rPr>
                <w:rFonts w:hint="eastAsia"/>
                <w:color w:val="auto"/>
                <w:sz w:val="18"/>
                <w:szCs w:val="18"/>
                <w:u w:val="single"/>
                <w:lang w:val="en-US" w:eastAsia="zh-CN"/>
              </w:rPr>
              <w:t xml:space="preserve">    </w:t>
            </w:r>
            <w:r>
              <w:rPr>
                <w:rFonts w:hint="eastAsia"/>
                <w:color w:val="auto"/>
                <w:sz w:val="18"/>
                <w:szCs w:val="18"/>
                <w:lang w:val="en-US" w:eastAsia="zh-CN"/>
              </w:rPr>
              <w:t>日止</w:t>
            </w:r>
          </w:p>
        </w:tc>
        <w:tc>
          <w:tcPr>
            <w:tcW w:w="1547" w:type="pct"/>
            <w:gridSpan w:val="2"/>
            <w:shd w:val="clear" w:color="auto" w:fill="auto"/>
            <w:vAlign w:val="center"/>
          </w:tcPr>
          <w:p>
            <w:pPr>
              <w:keepNext w:val="0"/>
              <w:keepLines w:val="0"/>
              <w:suppressLineNumbers w:val="0"/>
              <w:spacing w:before="0" w:beforeAutospacing="0" w:after="0" w:afterAutospacing="0"/>
              <w:ind w:left="0" w:right="0" w:firstLine="540" w:firstLineChars="300"/>
              <w:jc w:val="both"/>
              <w:rPr>
                <w:rFonts w:hint="default" w:eastAsia="宋体"/>
                <w:color w:val="auto"/>
                <w:sz w:val="18"/>
                <w:szCs w:val="18"/>
                <w:lang w:val="en-US" w:eastAsia="zh-CN"/>
              </w:rPr>
            </w:pPr>
            <w:r>
              <w:rPr>
                <w:rFonts w:hint="eastAsia"/>
                <w:color w:val="auto"/>
                <w:sz w:val="18"/>
                <w:szCs w:val="18"/>
                <w:lang w:val="en-US" w:eastAsia="zh-CN"/>
              </w:rPr>
              <w:t>单笔用信期限</w:t>
            </w:r>
            <w:r>
              <w:rPr>
                <w:rFonts w:hint="eastAsia"/>
                <w:color w:val="auto"/>
                <w:sz w:val="18"/>
                <w:szCs w:val="18"/>
                <w:u w:val="single"/>
                <w:lang w:val="en-US" w:eastAsia="zh-CN"/>
              </w:rPr>
              <w:t xml:space="preserve">      </w:t>
            </w:r>
            <w:r>
              <w:rPr>
                <w:rFonts w:hint="eastAsia"/>
                <w:color w:val="auto"/>
                <w:sz w:val="18"/>
                <w:szCs w:val="18"/>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92" w:type="pct"/>
            <w:gridSpan w:val="2"/>
            <w:shd w:val="clear" w:color="auto" w:fill="auto"/>
            <w:vAlign w:val="center"/>
          </w:tcPr>
          <w:p>
            <w:pPr>
              <w:keepNext w:val="0"/>
              <w:keepLines w:val="0"/>
              <w:suppressLineNumbers w:val="0"/>
              <w:spacing w:before="0" w:beforeAutospacing="0" w:after="0" w:afterAutospacing="0" w:line="300" w:lineRule="exact"/>
              <w:ind w:left="0" w:right="0"/>
              <w:jc w:val="center"/>
              <w:rPr>
                <w:rFonts w:hint="default"/>
                <w:color w:val="auto"/>
                <w:sz w:val="18"/>
                <w:szCs w:val="18"/>
              </w:rPr>
            </w:pPr>
            <w:r>
              <w:rPr>
                <w:rFonts w:hint="eastAsia"/>
                <w:color w:val="auto"/>
                <w:sz w:val="18"/>
                <w:szCs w:val="18"/>
              </w:rPr>
              <w:t>借款用途</w:t>
            </w:r>
          </w:p>
        </w:tc>
        <w:tc>
          <w:tcPr>
            <w:tcW w:w="1399" w:type="pct"/>
            <w:gridSpan w:val="2"/>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color w:val="auto"/>
                <w:sz w:val="18"/>
                <w:szCs w:val="18"/>
                <w:lang w:eastAsia="zh-CN"/>
              </w:rPr>
            </w:pPr>
          </w:p>
        </w:tc>
        <w:tc>
          <w:tcPr>
            <w:tcW w:w="1061" w:type="pct"/>
            <w:gridSpan w:val="2"/>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eastAsia="宋体"/>
                <w:color w:val="auto"/>
                <w:sz w:val="18"/>
                <w:szCs w:val="18"/>
                <w:lang w:val="en-US" w:eastAsia="zh-CN"/>
              </w:rPr>
            </w:pPr>
            <w:r>
              <w:rPr>
                <w:rFonts w:hint="eastAsia"/>
                <w:color w:val="auto"/>
                <w:sz w:val="18"/>
                <w:szCs w:val="18"/>
                <w:lang w:val="en-US" w:eastAsia="zh-CN"/>
              </w:rPr>
              <w:t>贷款发放及还款账号</w:t>
            </w:r>
          </w:p>
        </w:tc>
        <w:tc>
          <w:tcPr>
            <w:tcW w:w="1547" w:type="pct"/>
            <w:gridSpan w:val="2"/>
            <w:shd w:val="clear" w:color="auto" w:fill="auto"/>
            <w:vAlign w:val="center"/>
          </w:tcPr>
          <w:p>
            <w:pPr>
              <w:keepNext w:val="0"/>
              <w:keepLines w:val="0"/>
              <w:suppressLineNumbers w:val="0"/>
              <w:spacing w:before="0" w:beforeAutospacing="0" w:after="0" w:afterAutospacing="0" w:line="300" w:lineRule="exact"/>
              <w:ind w:left="0" w:right="0"/>
              <w:jc w:val="center"/>
              <w:rPr>
                <w:rFonts w:hint="eastAsia"/>
                <w:color w:val="auto"/>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8"/>
            <w:shd w:val="clear" w:color="auto" w:fill="auto"/>
            <w:vAlign w:val="center"/>
          </w:tcPr>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eastAsia" w:ascii="Calibri" w:hAnsi="Calibri" w:eastAsia="宋体" w:cs="黑体"/>
                <w:spacing w:val="-6"/>
                <w:kern w:val="2"/>
                <w:sz w:val="21"/>
                <w:szCs w:val="21"/>
              </w:rPr>
            </w:pPr>
            <w:r>
              <w:rPr>
                <w:rFonts w:hint="default" w:ascii="黑体" w:hAnsi="宋体" w:eastAsia="黑体" w:cs="黑体"/>
                <w:b/>
                <w:bCs/>
                <w:spacing w:val="-6"/>
                <w:kern w:val="2"/>
                <w:sz w:val="21"/>
                <w:szCs w:val="21"/>
                <w:lang w:val="en-US" w:eastAsia="zh-CN" w:bidi="ar"/>
              </w:rPr>
              <w:t>特别提示：贷款人特提请借款人、共同借款人（以下统称“借款人”）对有关双方权利义务的全部条款予以充分注意；特别是标注部分，向借款人逐项说明，借款人确认充分理解。</w:t>
            </w:r>
            <w:r>
              <w:rPr>
                <w:rFonts w:hint="eastAsia" w:ascii="Calibri" w:hAnsi="Calibri" w:eastAsia="宋体" w:cs="黑体"/>
                <w:b w:val="0"/>
                <w:bCs w:val="0"/>
                <w:spacing w:val="-6"/>
                <w:kern w:val="2"/>
                <w:sz w:val="21"/>
                <w:szCs w:val="21"/>
                <w:lang w:val="en-US" w:eastAsia="zh-CN" w:bidi="ar"/>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spacing w:val="-6"/>
                <w:kern w:val="2"/>
                <w:sz w:val="21"/>
                <w:szCs w:val="21"/>
              </w:rPr>
            </w:pPr>
            <w:r>
              <w:rPr>
                <w:rFonts w:hint="eastAsia" w:ascii="宋体" w:hAnsi="宋体" w:eastAsia="宋体" w:cs="宋体"/>
                <w:spacing w:val="-6"/>
                <w:kern w:val="2"/>
                <w:sz w:val="21"/>
                <w:szCs w:val="21"/>
                <w:lang w:val="en-US" w:eastAsia="zh-CN" w:bidi="ar"/>
              </w:rPr>
              <w:t>借贷双方约定应遵守以下条款：</w:t>
            </w:r>
            <w:r>
              <w:rPr>
                <w:rFonts w:hint="eastAsia" w:ascii="Calibri" w:hAnsi="Calibri" w:eastAsia="宋体" w:cs="黑体"/>
                <w:spacing w:val="-6"/>
                <w:kern w:val="2"/>
                <w:sz w:val="21"/>
                <w:szCs w:val="21"/>
                <w:lang w:val="en-US" w:eastAsia="zh-CN" w:bidi="ar"/>
              </w:rPr>
              <w:t xml:space="preserve">                                                             </w:t>
            </w:r>
            <w:r>
              <w:rPr>
                <w:rFonts w:hint="eastAsia" w:ascii="Calibri" w:hAnsi="Calibri" w:eastAsia="宋体" w:cs="黑体"/>
                <w:spacing w:val="-6"/>
                <w:kern w:val="2"/>
                <w:sz w:val="21"/>
                <w:szCs w:val="21"/>
                <w:lang w:val="en-US" w:eastAsia="zh-CN" w:bidi="ar"/>
              </w:rPr>
              <w:br w:type="textWrapping"/>
            </w:r>
            <w:r>
              <w:rPr>
                <w:rFonts w:hint="eastAsia" w:ascii="Calibri" w:hAnsi="Calibri" w:eastAsia="宋体" w:cs="黑体"/>
                <w:spacing w:val="-6"/>
                <w:kern w:val="2"/>
                <w:sz w:val="21"/>
                <w:szCs w:val="21"/>
                <w:lang w:val="en-US" w:eastAsia="zh-CN" w:bidi="ar"/>
              </w:rPr>
              <w:t xml:space="preserve">    </w:t>
            </w:r>
            <w:r>
              <w:rPr>
                <w:rFonts w:hint="eastAsia" w:ascii="宋体" w:hAnsi="宋体" w:eastAsia="宋体" w:cs="宋体"/>
                <w:spacing w:val="-6"/>
                <w:kern w:val="2"/>
                <w:sz w:val="21"/>
                <w:szCs w:val="21"/>
                <w:lang w:val="en-US" w:eastAsia="zh-CN" w:bidi="ar"/>
              </w:rPr>
              <w:t>一、本合同所称最高借款金额，系指在本合同约定的有效期间内，由贷款人向借款人提供的借款本金余额的最高额度</w:t>
            </w:r>
            <w:r>
              <w:rPr>
                <w:rFonts w:hint="default" w:ascii="Calibri" w:hAnsi="Calibri" w:eastAsia="宋体" w:cs="Calibri"/>
                <w:spacing w:val="-6"/>
                <w:kern w:val="2"/>
                <w:sz w:val="21"/>
                <w:szCs w:val="21"/>
                <w:lang w:val="en-US" w:eastAsia="zh-CN" w:bidi="ar"/>
              </w:rPr>
              <w:t>;</w:t>
            </w:r>
            <w:r>
              <w:rPr>
                <w:rFonts w:hint="eastAsia" w:ascii="宋体" w:hAnsi="宋体" w:eastAsia="宋体" w:cs="宋体"/>
                <w:spacing w:val="-6"/>
                <w:kern w:val="2"/>
                <w:sz w:val="21"/>
                <w:szCs w:val="21"/>
                <w:lang w:val="en-US" w:eastAsia="zh-CN" w:bidi="ar"/>
              </w:rPr>
              <w:t>在借款有效期间内，借款人在最高额内可以连续申请、周转使用。但借款人所申请的借款金额与未偿还的本合同项下的借款本金余额之和不得超过、借款最高额。</w:t>
            </w:r>
            <w:r>
              <w:rPr>
                <w:rFonts w:hint="eastAsia" w:ascii="Calibri" w:hAnsi="Calibri" w:eastAsia="宋体" w:cs="黑体"/>
                <w:spacing w:val="-6"/>
                <w:kern w:val="2"/>
                <w:sz w:val="21"/>
                <w:szCs w:val="21"/>
                <w:lang w:val="en-US" w:eastAsia="zh-CN" w:bidi="ar"/>
              </w:rPr>
              <w:t xml:space="preserve"> </w:t>
            </w:r>
            <w:r>
              <w:rPr>
                <w:rFonts w:hint="eastAsia" w:ascii="Calibri" w:hAnsi="Calibri" w:eastAsia="宋体" w:cs="黑体"/>
                <w:spacing w:val="-6"/>
                <w:kern w:val="2"/>
                <w:sz w:val="21"/>
                <w:szCs w:val="21"/>
                <w:lang w:val="en-US" w:eastAsia="zh-CN" w:bidi="ar"/>
              </w:rPr>
              <w:br w:type="textWrapping"/>
            </w:r>
            <w:r>
              <w:rPr>
                <w:rFonts w:hint="eastAsia" w:ascii="Calibri" w:hAnsi="Calibri" w:eastAsia="宋体" w:cs="黑体"/>
                <w:spacing w:val="-6"/>
                <w:kern w:val="2"/>
                <w:sz w:val="21"/>
                <w:szCs w:val="21"/>
                <w:lang w:val="en-US" w:eastAsia="zh-CN" w:bidi="ar"/>
              </w:rPr>
              <w:t xml:space="preserve">    </w:t>
            </w:r>
            <w:r>
              <w:rPr>
                <w:rFonts w:hint="eastAsia" w:ascii="宋体" w:hAnsi="宋体" w:eastAsia="宋体" w:cs="宋体"/>
                <w:spacing w:val="-6"/>
                <w:kern w:val="2"/>
                <w:sz w:val="21"/>
                <w:szCs w:val="21"/>
                <w:lang w:val="en-US" w:eastAsia="zh-CN" w:bidi="ar"/>
              </w:rPr>
              <w:t>二、借款额度的有效期间。本合同借款额度的有效期间自</w:t>
            </w:r>
            <w:r>
              <w:rPr>
                <w:rFonts w:hint="eastAsia" w:cs="黑体"/>
                <w:spacing w:val="-6"/>
                <w:kern w:val="2"/>
                <w:sz w:val="21"/>
                <w:szCs w:val="21"/>
                <w:u w:val="single"/>
                <w:lang w:val="en-US" w:eastAsia="zh-CN" w:bidi="ar"/>
              </w:rPr>
              <w:t xml:space="preserve">     </w:t>
            </w:r>
            <w:r>
              <w:rPr>
                <w:rFonts w:hint="eastAsia" w:ascii="宋体" w:hAnsi="宋体" w:eastAsia="宋体" w:cs="宋体"/>
                <w:spacing w:val="-6"/>
                <w:kern w:val="2"/>
                <w:sz w:val="21"/>
                <w:szCs w:val="21"/>
                <w:lang w:val="en-US" w:eastAsia="zh-CN" w:bidi="ar"/>
              </w:rPr>
              <w:t>年</w:t>
            </w:r>
            <w:r>
              <w:rPr>
                <w:rFonts w:hint="eastAsia" w:ascii="Calibri" w:hAnsi="Calibri" w:eastAsia="宋体" w:cs="黑体"/>
                <w:spacing w:val="-6"/>
                <w:kern w:val="2"/>
                <w:sz w:val="21"/>
                <w:szCs w:val="21"/>
                <w:u w:val="single"/>
                <w:lang w:val="en-US" w:eastAsia="zh-CN" w:bidi="ar"/>
              </w:rPr>
              <w:t xml:space="preserve"> </w:t>
            </w:r>
            <w:r>
              <w:rPr>
                <w:rFonts w:hint="eastAsia" w:cs="黑体"/>
                <w:spacing w:val="-6"/>
                <w:kern w:val="2"/>
                <w:sz w:val="21"/>
                <w:szCs w:val="21"/>
                <w:u w:val="single"/>
                <w:lang w:val="en-US" w:eastAsia="zh-CN" w:bidi="ar"/>
              </w:rPr>
              <w:t xml:space="preserve">  </w:t>
            </w:r>
            <w:r>
              <w:rPr>
                <w:rFonts w:hint="eastAsia" w:ascii="Calibri" w:hAnsi="Calibri" w:eastAsia="宋体" w:cs="黑体"/>
                <w:spacing w:val="-6"/>
                <w:kern w:val="2"/>
                <w:sz w:val="21"/>
                <w:szCs w:val="21"/>
                <w:u w:val="single"/>
                <w:lang w:val="en-US" w:eastAsia="zh-CN" w:bidi="ar"/>
              </w:rPr>
              <w:t xml:space="preserve"> </w:t>
            </w:r>
            <w:r>
              <w:rPr>
                <w:rFonts w:hint="eastAsia" w:ascii="宋体" w:hAnsi="宋体" w:eastAsia="宋体" w:cs="宋体"/>
                <w:spacing w:val="-6"/>
                <w:kern w:val="2"/>
                <w:sz w:val="21"/>
                <w:szCs w:val="21"/>
                <w:lang w:val="en-US" w:eastAsia="zh-CN" w:bidi="ar"/>
              </w:rPr>
              <w:t>月</w:t>
            </w:r>
            <w:r>
              <w:rPr>
                <w:rFonts w:hint="eastAsia" w:ascii="Calibri" w:hAnsi="Calibri" w:eastAsia="宋体" w:cs="黑体"/>
                <w:spacing w:val="-6"/>
                <w:kern w:val="2"/>
                <w:sz w:val="21"/>
                <w:szCs w:val="21"/>
                <w:u w:val="single"/>
                <w:lang w:val="en-US" w:eastAsia="zh-CN" w:bidi="ar"/>
              </w:rPr>
              <w:t xml:space="preserve"> </w:t>
            </w:r>
            <w:r>
              <w:rPr>
                <w:rFonts w:hint="eastAsia" w:cs="黑体"/>
                <w:spacing w:val="-6"/>
                <w:kern w:val="2"/>
                <w:sz w:val="21"/>
                <w:szCs w:val="21"/>
                <w:u w:val="single"/>
                <w:lang w:val="en-US" w:eastAsia="zh-CN" w:bidi="ar"/>
              </w:rPr>
              <w:t xml:space="preserve">  </w:t>
            </w:r>
            <w:r>
              <w:rPr>
                <w:rFonts w:hint="eastAsia" w:ascii="宋体" w:hAnsi="宋体" w:eastAsia="宋体" w:cs="宋体"/>
                <w:spacing w:val="-6"/>
                <w:kern w:val="2"/>
                <w:sz w:val="21"/>
                <w:szCs w:val="21"/>
                <w:lang w:val="en-US" w:eastAsia="zh-CN" w:bidi="ar"/>
              </w:rPr>
              <w:t>日起至</w:t>
            </w:r>
            <w:r>
              <w:rPr>
                <w:rFonts w:hint="eastAsia" w:cs="黑体"/>
                <w:spacing w:val="-6"/>
                <w:kern w:val="2"/>
                <w:sz w:val="21"/>
                <w:szCs w:val="21"/>
                <w:u w:val="single"/>
                <w:lang w:val="en-US" w:eastAsia="zh-CN" w:bidi="ar"/>
              </w:rPr>
              <w:t xml:space="preserve">   </w:t>
            </w:r>
            <w:r>
              <w:rPr>
                <w:rFonts w:hint="eastAsia" w:ascii="Calibri" w:hAnsi="Calibri" w:eastAsia="宋体" w:cs="黑体"/>
                <w:spacing w:val="-6"/>
                <w:kern w:val="2"/>
                <w:sz w:val="21"/>
                <w:szCs w:val="21"/>
                <w:u w:val="single"/>
                <w:lang w:val="en-US" w:eastAsia="zh-CN" w:bidi="ar"/>
              </w:rPr>
              <w:t xml:space="preserve">  </w:t>
            </w:r>
            <w:r>
              <w:rPr>
                <w:rFonts w:hint="eastAsia" w:ascii="宋体" w:hAnsi="宋体" w:eastAsia="宋体" w:cs="宋体"/>
                <w:spacing w:val="-6"/>
                <w:kern w:val="2"/>
                <w:sz w:val="21"/>
                <w:szCs w:val="21"/>
                <w:lang w:val="en-US" w:eastAsia="zh-CN" w:bidi="ar"/>
              </w:rPr>
              <w:t>年</w:t>
            </w:r>
            <w:r>
              <w:rPr>
                <w:rFonts w:hint="eastAsia" w:ascii="Calibri" w:hAnsi="Calibri" w:eastAsia="宋体" w:cs="黑体"/>
                <w:spacing w:val="-6"/>
                <w:kern w:val="2"/>
                <w:sz w:val="21"/>
                <w:szCs w:val="21"/>
                <w:u w:val="single"/>
                <w:lang w:val="en-US" w:eastAsia="zh-CN" w:bidi="ar"/>
              </w:rPr>
              <w:t xml:space="preserve"> </w:t>
            </w:r>
            <w:r>
              <w:rPr>
                <w:rFonts w:hint="eastAsia" w:cs="黑体"/>
                <w:spacing w:val="-6"/>
                <w:kern w:val="2"/>
                <w:sz w:val="21"/>
                <w:szCs w:val="21"/>
                <w:u w:val="single"/>
                <w:lang w:val="en-US" w:eastAsia="zh-CN" w:bidi="ar"/>
              </w:rPr>
              <w:t xml:space="preserve">  </w:t>
            </w:r>
            <w:r>
              <w:rPr>
                <w:rFonts w:hint="eastAsia" w:ascii="Calibri" w:hAnsi="Calibri" w:eastAsia="宋体" w:cs="黑体"/>
                <w:spacing w:val="-6"/>
                <w:kern w:val="2"/>
                <w:sz w:val="21"/>
                <w:szCs w:val="21"/>
                <w:u w:val="single"/>
                <w:lang w:val="en-US" w:eastAsia="zh-CN" w:bidi="ar"/>
              </w:rPr>
              <w:t xml:space="preserve"> </w:t>
            </w:r>
            <w:r>
              <w:rPr>
                <w:rFonts w:hint="eastAsia" w:ascii="宋体" w:hAnsi="宋体" w:eastAsia="宋体" w:cs="宋体"/>
                <w:spacing w:val="-6"/>
                <w:kern w:val="2"/>
                <w:sz w:val="21"/>
                <w:szCs w:val="21"/>
                <w:lang w:val="en-US" w:eastAsia="zh-CN" w:bidi="ar"/>
              </w:rPr>
              <w:t>月</w:t>
            </w:r>
            <w:r>
              <w:rPr>
                <w:rFonts w:hint="eastAsia" w:ascii="Calibri" w:hAnsi="Calibri" w:eastAsia="宋体" w:cs="黑体"/>
                <w:spacing w:val="-6"/>
                <w:kern w:val="2"/>
                <w:sz w:val="21"/>
                <w:szCs w:val="21"/>
                <w:u w:val="single"/>
                <w:lang w:val="en-US" w:eastAsia="zh-CN" w:bidi="ar"/>
              </w:rPr>
              <w:t xml:space="preserve"> </w:t>
            </w:r>
            <w:r>
              <w:rPr>
                <w:rFonts w:hint="eastAsia" w:cs="黑体"/>
                <w:spacing w:val="-6"/>
                <w:kern w:val="2"/>
                <w:sz w:val="21"/>
                <w:szCs w:val="21"/>
                <w:u w:val="single"/>
                <w:lang w:val="en-US" w:eastAsia="zh-CN" w:bidi="ar"/>
              </w:rPr>
              <w:t xml:space="preserve"> </w:t>
            </w:r>
            <w:r>
              <w:rPr>
                <w:rFonts w:hint="eastAsia" w:ascii="Calibri" w:hAnsi="Calibri" w:eastAsia="宋体" w:cs="黑体"/>
                <w:spacing w:val="-6"/>
                <w:kern w:val="2"/>
                <w:sz w:val="21"/>
                <w:szCs w:val="21"/>
                <w:u w:val="single"/>
                <w:lang w:val="en-US" w:eastAsia="zh-CN" w:bidi="ar"/>
              </w:rPr>
              <w:t xml:space="preserve"> </w:t>
            </w:r>
            <w:r>
              <w:rPr>
                <w:rFonts w:hint="eastAsia" w:ascii="宋体" w:hAnsi="宋体" w:eastAsia="宋体" w:cs="宋体"/>
                <w:spacing w:val="-6"/>
                <w:kern w:val="2"/>
                <w:sz w:val="21"/>
                <w:szCs w:val="21"/>
                <w:lang w:val="en-US" w:eastAsia="zh-CN" w:bidi="ar"/>
              </w:rPr>
              <w:t>日止</w:t>
            </w:r>
            <w:r>
              <w:rPr>
                <w:rFonts w:hint="eastAsia" w:ascii="宋体" w:hAnsi="宋体" w:cs="宋体"/>
                <w:spacing w:val="-6"/>
                <w:kern w:val="2"/>
                <w:sz w:val="21"/>
                <w:szCs w:val="21"/>
                <w:lang w:val="en-US" w:eastAsia="zh-CN" w:bidi="ar"/>
              </w:rPr>
              <w:t>（</w:t>
            </w:r>
            <w:r>
              <w:rPr>
                <w:rFonts w:hint="eastAsia" w:ascii="宋体" w:hAnsi="宋体" w:eastAsia="宋体" w:cs="宋体"/>
                <w:spacing w:val="-6"/>
                <w:kern w:val="2"/>
                <w:sz w:val="21"/>
                <w:szCs w:val="21"/>
                <w:lang w:val="en-US" w:eastAsia="zh-CN" w:bidi="ar"/>
              </w:rPr>
              <w:t>以下简称“有效期间”</w:t>
            </w:r>
            <w:r>
              <w:rPr>
                <w:rFonts w:hint="eastAsia" w:ascii="宋体" w:hAnsi="宋体" w:cs="宋体"/>
                <w:spacing w:val="-6"/>
                <w:kern w:val="2"/>
                <w:sz w:val="21"/>
                <w:szCs w:val="21"/>
                <w:lang w:val="en-US" w:eastAsia="zh-CN" w:bidi="ar"/>
              </w:rPr>
              <w:t>）</w:t>
            </w:r>
            <w:r>
              <w:rPr>
                <w:rFonts w:hint="eastAsia" w:ascii="宋体" w:hAnsi="宋体" w:eastAsia="宋体" w:cs="宋体"/>
                <w:spacing w:val="-6"/>
                <w:kern w:val="2"/>
                <w:sz w:val="21"/>
                <w:szCs w:val="21"/>
                <w:lang w:val="en-US" w:eastAsia="zh-CN" w:bidi="ar"/>
              </w:rPr>
              <w:t>。在有效期间内发生的借款期限不能超过有效期间；在借款额度的有效期间终止时，未使用的借款额度自动失效。</w:t>
            </w:r>
            <w:r>
              <w:rPr>
                <w:rFonts w:hint="eastAsia" w:ascii="Calibri" w:hAnsi="Calibri" w:eastAsia="宋体" w:cs="黑体"/>
                <w:spacing w:val="-6"/>
                <w:kern w:val="2"/>
                <w:sz w:val="21"/>
                <w:szCs w:val="21"/>
                <w:lang w:val="en-US" w:eastAsia="zh-CN" w:bidi="ar"/>
              </w:rPr>
              <w:br w:type="textWrapping"/>
            </w:r>
            <w:r>
              <w:rPr>
                <w:rFonts w:hint="eastAsia" w:ascii="Calibri" w:hAnsi="Calibri" w:eastAsia="宋体" w:cs="黑体"/>
                <w:spacing w:val="-6"/>
                <w:kern w:val="2"/>
                <w:sz w:val="21"/>
                <w:szCs w:val="21"/>
                <w:lang w:val="en-US" w:eastAsia="zh-CN" w:bidi="ar"/>
              </w:rPr>
              <w:t xml:space="preserve">    </w:t>
            </w:r>
            <w:r>
              <w:rPr>
                <w:rFonts w:hint="eastAsia" w:ascii="宋体" w:hAnsi="宋体" w:eastAsia="宋体" w:cs="宋体"/>
                <w:spacing w:val="-6"/>
                <w:kern w:val="2"/>
                <w:sz w:val="21"/>
                <w:szCs w:val="21"/>
                <w:lang w:val="en-US" w:eastAsia="zh-CN" w:bidi="ar"/>
              </w:rPr>
              <w:t>三、经贷款人核实，因借款人不符合规定的借款条件而贷款人未予放款时，借款人无异议。</w:t>
            </w:r>
            <w:r>
              <w:rPr>
                <w:rFonts w:hint="eastAsia" w:ascii="Calibri" w:hAnsi="Calibri" w:eastAsia="宋体" w:cs="黑体"/>
                <w:spacing w:val="-6"/>
                <w:kern w:val="2"/>
                <w:sz w:val="21"/>
                <w:szCs w:val="21"/>
                <w:lang w:val="en-US" w:eastAsia="zh-CN" w:bidi="ar"/>
              </w:rPr>
              <w:br w:type="textWrapping"/>
            </w:r>
            <w:r>
              <w:rPr>
                <w:rFonts w:hint="eastAsia" w:ascii="Calibri" w:hAnsi="Calibri" w:eastAsia="宋体" w:cs="黑体"/>
                <w:spacing w:val="-6"/>
                <w:kern w:val="2"/>
                <w:sz w:val="21"/>
                <w:szCs w:val="21"/>
                <w:lang w:val="en-US" w:eastAsia="zh-CN" w:bidi="ar"/>
              </w:rPr>
              <w:t xml:space="preserve">    </w:t>
            </w:r>
            <w:r>
              <w:rPr>
                <w:rFonts w:hint="eastAsia" w:ascii="宋体" w:hAnsi="宋体" w:eastAsia="宋体" w:cs="宋体"/>
                <w:spacing w:val="-6"/>
                <w:kern w:val="2"/>
                <w:sz w:val="21"/>
                <w:szCs w:val="21"/>
                <w:lang w:val="en-US" w:eastAsia="zh-CN" w:bidi="ar"/>
              </w:rPr>
              <w:t>四、在借款额度的有效期间和借款最高额内，借款人可以根据需要逐笔申请借款，借、贷双方办理相应的手续。各笔借款的金额、借款期限应以借款凭证内容为准</w:t>
            </w:r>
            <w:r>
              <w:rPr>
                <w:rFonts w:hint="default" w:ascii="Calibri" w:hAnsi="Calibri" w:eastAsia="宋体" w:cs="Calibri"/>
                <w:spacing w:val="-6"/>
                <w:kern w:val="2"/>
                <w:sz w:val="21"/>
                <w:szCs w:val="21"/>
                <w:lang w:val="en-US" w:eastAsia="zh-CN" w:bidi="ar"/>
              </w:rPr>
              <w:t>,</w:t>
            </w:r>
            <w:r>
              <w:rPr>
                <w:rFonts w:hint="eastAsia" w:ascii="宋体" w:hAnsi="宋体" w:eastAsia="宋体" w:cs="宋体"/>
                <w:spacing w:val="-6"/>
                <w:kern w:val="2"/>
                <w:sz w:val="21"/>
                <w:szCs w:val="21"/>
                <w:lang w:val="en-US" w:eastAsia="zh-CN" w:bidi="ar"/>
              </w:rPr>
              <w:t>借款凭证是本合同的组成部分，具有同等法律效力。</w:t>
            </w:r>
            <w:r>
              <w:rPr>
                <w:rFonts w:hint="eastAsia" w:ascii="Calibri" w:hAnsi="Calibri" w:eastAsia="宋体" w:cs="黑体"/>
                <w:spacing w:val="-6"/>
                <w:kern w:val="2"/>
                <w:sz w:val="21"/>
                <w:szCs w:val="21"/>
                <w:lang w:val="en-US" w:eastAsia="zh-CN" w:bidi="ar"/>
              </w:rPr>
              <w:br w:type="textWrapping"/>
            </w:r>
            <w:r>
              <w:rPr>
                <w:rFonts w:hint="eastAsia" w:ascii="Calibri" w:hAnsi="Calibri" w:eastAsia="宋体" w:cs="黑体"/>
                <w:spacing w:val="-6"/>
                <w:kern w:val="2"/>
                <w:sz w:val="21"/>
                <w:szCs w:val="21"/>
                <w:lang w:val="en-US" w:eastAsia="zh-CN" w:bidi="ar"/>
              </w:rPr>
              <w:t xml:space="preserve">    </w:t>
            </w:r>
            <w:r>
              <w:rPr>
                <w:rFonts w:hint="eastAsia" w:ascii="宋体" w:hAnsi="宋体" w:eastAsia="宋体" w:cs="宋体"/>
                <w:spacing w:val="-6"/>
                <w:kern w:val="2"/>
                <w:sz w:val="21"/>
                <w:szCs w:val="21"/>
                <w:lang w:val="en-US" w:eastAsia="zh-CN" w:bidi="ar"/>
              </w:rPr>
              <w:t>五、还款方式为以下第</w:t>
            </w:r>
            <w:r>
              <w:rPr>
                <w:rFonts w:hint="eastAsia" w:ascii="宋体" w:hAnsi="宋体" w:cs="宋体"/>
                <w:spacing w:val="-6"/>
                <w:kern w:val="2"/>
                <w:sz w:val="21"/>
                <w:szCs w:val="21"/>
                <w:u w:val="single"/>
                <w:lang w:val="en-US" w:eastAsia="zh-CN" w:bidi="ar"/>
              </w:rPr>
              <w:t xml:space="preserve">    </w:t>
            </w:r>
            <w:r>
              <w:rPr>
                <w:rFonts w:hint="eastAsia" w:ascii="宋体" w:hAnsi="宋体" w:eastAsia="宋体" w:cs="宋体"/>
                <w:spacing w:val="-6"/>
                <w:kern w:val="2"/>
                <w:sz w:val="21"/>
                <w:szCs w:val="21"/>
                <w:lang w:val="en-US" w:eastAsia="zh-CN" w:bidi="ar"/>
              </w:rPr>
              <w:t>种。</w:t>
            </w:r>
            <w:r>
              <w:rPr>
                <w:rFonts w:hint="default" w:ascii="Calibri" w:hAnsi="Calibri" w:eastAsia="宋体" w:cs="Calibri"/>
                <w:spacing w:val="-6"/>
                <w:kern w:val="2"/>
                <w:sz w:val="21"/>
                <w:szCs w:val="21"/>
                <w:lang w:val="en-US" w:eastAsia="zh-CN" w:bidi="ar"/>
              </w:rPr>
              <w:t>1</w:t>
            </w:r>
            <w:r>
              <w:rPr>
                <w:rFonts w:hint="eastAsia" w:ascii="宋体" w:hAnsi="宋体" w:eastAsia="宋体" w:cs="宋体"/>
                <w:spacing w:val="-6"/>
                <w:kern w:val="2"/>
                <w:sz w:val="21"/>
                <w:szCs w:val="21"/>
                <w:lang w:val="en-US" w:eastAsia="zh-CN" w:bidi="ar"/>
              </w:rPr>
              <w:t>、到期还本，按月付息，每月</w:t>
            </w:r>
            <w:r>
              <w:rPr>
                <w:rFonts w:hint="default" w:ascii="Calibri" w:hAnsi="Calibri" w:eastAsia="宋体" w:cs="Calibri"/>
                <w:spacing w:val="-6"/>
                <w:kern w:val="2"/>
                <w:sz w:val="21"/>
                <w:szCs w:val="21"/>
                <w:lang w:val="en-US" w:eastAsia="zh-CN" w:bidi="ar"/>
              </w:rPr>
              <w:t>21</w:t>
            </w:r>
            <w:r>
              <w:rPr>
                <w:rFonts w:hint="eastAsia" w:ascii="宋体" w:hAnsi="宋体" w:eastAsia="宋体" w:cs="宋体"/>
                <w:spacing w:val="-6"/>
                <w:kern w:val="2"/>
                <w:sz w:val="21"/>
                <w:szCs w:val="21"/>
                <w:lang w:val="en-US" w:eastAsia="zh-CN" w:bidi="ar"/>
              </w:rPr>
              <w:t>日为付息日；</w:t>
            </w:r>
            <w:r>
              <w:rPr>
                <w:rFonts w:hint="default" w:ascii="Calibri" w:hAnsi="Calibri" w:eastAsia="宋体" w:cs="Calibri"/>
                <w:spacing w:val="-6"/>
                <w:kern w:val="2"/>
                <w:sz w:val="21"/>
                <w:szCs w:val="21"/>
                <w:lang w:val="en-US" w:eastAsia="zh-CN" w:bidi="ar"/>
              </w:rPr>
              <w:t>2</w:t>
            </w:r>
            <w:r>
              <w:rPr>
                <w:rFonts w:hint="eastAsia" w:ascii="宋体" w:hAnsi="宋体" w:eastAsia="宋体" w:cs="宋体"/>
                <w:spacing w:val="-6"/>
                <w:kern w:val="2"/>
                <w:sz w:val="21"/>
                <w:szCs w:val="21"/>
                <w:lang w:val="en-US" w:eastAsia="zh-CN" w:bidi="ar"/>
              </w:rPr>
              <w:t>、到期还本，按季付息，每季末月</w:t>
            </w:r>
            <w:r>
              <w:rPr>
                <w:rFonts w:hint="default" w:ascii="Calibri" w:hAnsi="Calibri" w:eastAsia="宋体" w:cs="Calibri"/>
                <w:spacing w:val="-6"/>
                <w:kern w:val="2"/>
                <w:sz w:val="21"/>
                <w:szCs w:val="21"/>
                <w:lang w:val="en-US" w:eastAsia="zh-CN" w:bidi="ar"/>
              </w:rPr>
              <w:t>21</w:t>
            </w:r>
            <w:r>
              <w:rPr>
                <w:rFonts w:hint="eastAsia" w:ascii="宋体" w:hAnsi="宋体" w:eastAsia="宋体" w:cs="宋体"/>
                <w:spacing w:val="-6"/>
                <w:kern w:val="2"/>
                <w:sz w:val="21"/>
                <w:szCs w:val="21"/>
                <w:lang w:val="en-US" w:eastAsia="zh-CN" w:bidi="ar"/>
              </w:rPr>
              <w:t>日为付息日。</w:t>
            </w:r>
            <w:r>
              <w:rPr>
                <w:rFonts w:hint="eastAsia" w:ascii="Calibri" w:hAnsi="Calibri" w:eastAsia="宋体" w:cs="黑体"/>
                <w:spacing w:val="-6"/>
                <w:kern w:val="2"/>
                <w:sz w:val="21"/>
                <w:szCs w:val="21"/>
                <w:lang w:val="en-US" w:eastAsia="zh-CN" w:bidi="ar"/>
              </w:rPr>
              <w:br w:type="textWrapping"/>
            </w:r>
            <w:r>
              <w:rPr>
                <w:rFonts w:hint="eastAsia" w:ascii="Calibri" w:hAnsi="Calibri" w:eastAsia="宋体" w:cs="黑体"/>
                <w:spacing w:val="-6"/>
                <w:kern w:val="2"/>
                <w:sz w:val="21"/>
                <w:szCs w:val="21"/>
                <w:lang w:val="en-US" w:eastAsia="zh-CN" w:bidi="ar"/>
              </w:rPr>
              <w:t xml:space="preserve"> </w:t>
            </w:r>
            <w:r>
              <w:rPr>
                <w:rFonts w:hint="eastAsia" w:ascii="Calibri" w:hAnsi="Calibri" w:eastAsia="宋体" w:cs="黑体"/>
                <w:b/>
                <w:bCs/>
                <w:spacing w:val="-6"/>
                <w:kern w:val="2"/>
                <w:sz w:val="21"/>
                <w:szCs w:val="21"/>
                <w:lang w:val="en-US" w:eastAsia="zh-CN" w:bidi="ar"/>
              </w:rPr>
              <w:t xml:space="preserve"> </w:t>
            </w:r>
            <w:r>
              <w:rPr>
                <w:rFonts w:hint="default" w:ascii="黑体" w:hAnsi="宋体" w:eastAsia="黑体" w:cs="黑体"/>
                <w:b/>
                <w:bCs/>
                <w:spacing w:val="-6"/>
                <w:kern w:val="2"/>
                <w:sz w:val="21"/>
                <w:szCs w:val="21"/>
                <w:lang w:val="en-US" w:eastAsia="zh-CN" w:bidi="ar"/>
              </w:rPr>
              <w:t xml:space="preserve"> </w:t>
            </w:r>
            <w:r>
              <w:rPr>
                <w:rFonts w:hint="default" w:ascii="黑体" w:hAnsi="宋体" w:eastAsia="黑体" w:cs="黑体"/>
                <w:b w:val="0"/>
                <w:bCs w:val="0"/>
                <w:spacing w:val="-6"/>
                <w:kern w:val="2"/>
                <w:sz w:val="21"/>
                <w:szCs w:val="21"/>
                <w:lang w:val="en-US" w:eastAsia="zh-CN" w:bidi="ar"/>
              </w:rPr>
              <w:t xml:space="preserve"> </w:t>
            </w:r>
            <w:r>
              <w:rPr>
                <w:rFonts w:hint="default" w:ascii="宋体" w:hAnsi="宋体" w:eastAsia="宋体" w:cs="宋体"/>
                <w:spacing w:val="-6"/>
                <w:kern w:val="2"/>
                <w:sz w:val="21"/>
                <w:szCs w:val="21"/>
                <w:lang w:val="en-US" w:eastAsia="zh-CN" w:bidi="ar"/>
              </w:rPr>
              <w:t>六、</w:t>
            </w:r>
            <w:r>
              <w:rPr>
                <w:rFonts w:hint="eastAsia" w:ascii="宋体" w:hAnsi="宋体" w:eastAsia="宋体" w:cs="宋体"/>
                <w:spacing w:val="-6"/>
                <w:kern w:val="2"/>
                <w:sz w:val="21"/>
                <w:szCs w:val="21"/>
                <w:lang w:val="en-US" w:eastAsia="zh-CN" w:bidi="ar"/>
              </w:rPr>
              <w:t>上列借款，保证按期归还，如到期归还确有困难，应在短期贷款到期前</w:t>
            </w:r>
            <w:r>
              <w:rPr>
                <w:rFonts w:hint="default" w:ascii="Calibri" w:hAnsi="Calibri" w:eastAsia="宋体" w:cs="Calibri"/>
                <w:spacing w:val="-6"/>
                <w:kern w:val="2"/>
                <w:sz w:val="21"/>
                <w:szCs w:val="21"/>
                <w:u w:val="single"/>
                <w:lang w:val="en-US" w:eastAsia="zh-CN" w:bidi="ar"/>
              </w:rPr>
              <w:t>10</w:t>
            </w:r>
            <w:r>
              <w:rPr>
                <w:rFonts w:hint="eastAsia" w:ascii="宋体" w:hAnsi="宋体" w:eastAsia="宋体" w:cs="宋体"/>
                <w:spacing w:val="-6"/>
                <w:kern w:val="2"/>
                <w:sz w:val="21"/>
                <w:szCs w:val="21"/>
                <w:lang w:val="en-US" w:eastAsia="zh-CN" w:bidi="ar"/>
              </w:rPr>
              <w:t>天、中长期贷款到期前</w:t>
            </w:r>
            <w:r>
              <w:rPr>
                <w:rFonts w:hint="default" w:ascii="Calibri" w:hAnsi="Calibri" w:eastAsia="宋体" w:cs="Calibri"/>
                <w:spacing w:val="-6"/>
                <w:kern w:val="2"/>
                <w:sz w:val="21"/>
                <w:szCs w:val="21"/>
                <w:lang w:val="en-US" w:eastAsia="zh-CN" w:bidi="ar"/>
              </w:rPr>
              <w:t>30</w:t>
            </w:r>
            <w:r>
              <w:rPr>
                <w:rFonts w:hint="eastAsia" w:ascii="宋体" w:hAnsi="宋体" w:eastAsia="宋体" w:cs="宋体"/>
                <w:spacing w:val="-6"/>
                <w:kern w:val="2"/>
                <w:sz w:val="21"/>
                <w:szCs w:val="21"/>
                <w:lang w:val="en-US" w:eastAsia="zh-CN" w:bidi="ar"/>
              </w:rPr>
              <w:t>天向贷款人提交展期申请，如未获批准展期，借款人仍应按期足额还款，否则从逾期之日起按合同载明利率基础上加收</w:t>
            </w:r>
            <w:r>
              <w:rPr>
                <w:rFonts w:hint="eastAsia" w:ascii="Calibri" w:hAnsi="Calibri" w:eastAsia="宋体" w:cs="黑体"/>
                <w:color w:val="auto"/>
                <w:spacing w:val="-6"/>
                <w:kern w:val="2"/>
                <w:sz w:val="21"/>
                <w:szCs w:val="21"/>
                <w:u w:val="single"/>
                <w:lang w:val="en-US" w:eastAsia="zh-CN" w:bidi="ar"/>
              </w:rPr>
              <w:t xml:space="preserve"> </w:t>
            </w:r>
            <w:r>
              <w:rPr>
                <w:rFonts w:hint="eastAsia" w:cs="黑体"/>
                <w:color w:val="auto"/>
                <w:spacing w:val="-6"/>
                <w:kern w:val="2"/>
                <w:sz w:val="21"/>
                <w:szCs w:val="21"/>
                <w:u w:val="single"/>
                <w:lang w:val="en-US" w:eastAsia="zh-CN" w:bidi="ar"/>
              </w:rPr>
              <w:t xml:space="preserve">   </w:t>
            </w:r>
            <w:r>
              <w:rPr>
                <w:rFonts w:hint="eastAsia" w:ascii="Calibri" w:hAnsi="Calibri" w:eastAsia="宋体" w:cs="黑体"/>
                <w:color w:val="auto"/>
                <w:spacing w:val="-6"/>
                <w:kern w:val="2"/>
                <w:sz w:val="21"/>
                <w:szCs w:val="21"/>
                <w:u w:val="single"/>
                <w:lang w:val="en-US" w:eastAsia="zh-CN" w:bidi="ar"/>
              </w:rPr>
              <w:t xml:space="preserve"> </w:t>
            </w:r>
            <w:r>
              <w:rPr>
                <w:rFonts w:hint="default" w:ascii="Calibri" w:hAnsi="Calibri" w:eastAsia="宋体" w:cs="Calibri"/>
                <w:spacing w:val="-6"/>
                <w:kern w:val="2"/>
                <w:sz w:val="21"/>
                <w:szCs w:val="21"/>
                <w:lang w:val="en-US" w:eastAsia="zh-CN" w:bidi="ar"/>
              </w:rPr>
              <w:t>%</w:t>
            </w:r>
            <w:r>
              <w:rPr>
                <w:rFonts w:hint="eastAsia" w:ascii="宋体" w:hAnsi="宋体" w:eastAsia="宋体" w:cs="宋体"/>
                <w:spacing w:val="-6"/>
                <w:kern w:val="2"/>
                <w:sz w:val="21"/>
                <w:szCs w:val="21"/>
                <w:lang w:val="en-US" w:eastAsia="zh-CN" w:bidi="ar"/>
              </w:rPr>
              <w:t>罚息。</w:t>
            </w:r>
            <w:r>
              <w:rPr>
                <w:rFonts w:hint="eastAsia" w:ascii="Calibri" w:hAnsi="Calibri" w:eastAsia="宋体" w:cs="黑体"/>
                <w:spacing w:val="-6"/>
                <w:kern w:val="2"/>
                <w:sz w:val="21"/>
                <w:szCs w:val="21"/>
                <w:lang w:val="en-US" w:eastAsia="zh-CN" w:bidi="ar"/>
              </w:rPr>
              <w:br w:type="textWrapping"/>
            </w:r>
            <w:r>
              <w:rPr>
                <w:rFonts w:hint="eastAsia" w:ascii="Calibri" w:hAnsi="Calibri" w:eastAsia="宋体" w:cs="黑体"/>
                <w:spacing w:val="-6"/>
                <w:kern w:val="2"/>
                <w:sz w:val="21"/>
                <w:szCs w:val="21"/>
                <w:lang w:val="en-US" w:eastAsia="zh-CN" w:bidi="ar"/>
              </w:rPr>
              <w:t xml:space="preserve">    </w:t>
            </w:r>
            <w:r>
              <w:rPr>
                <w:rFonts w:hint="eastAsia" w:ascii="宋体" w:hAnsi="宋体" w:eastAsia="宋体" w:cs="宋体"/>
                <w:spacing w:val="-6"/>
                <w:kern w:val="2"/>
                <w:sz w:val="21"/>
                <w:szCs w:val="21"/>
                <w:lang w:val="en-US" w:eastAsia="zh-CN" w:bidi="ar"/>
              </w:rPr>
              <w:t>七、</w:t>
            </w:r>
            <w:r>
              <w:rPr>
                <w:rFonts w:hint="default" w:ascii="黑体" w:hAnsi="宋体" w:eastAsia="黑体" w:cs="黑体"/>
                <w:b/>
                <w:bCs/>
                <w:spacing w:val="-6"/>
                <w:kern w:val="2"/>
                <w:sz w:val="21"/>
                <w:szCs w:val="21"/>
                <w:lang w:val="en-US" w:eastAsia="zh-CN" w:bidi="ar"/>
              </w:rPr>
              <w:t>上列借款，保证按上述用途使用，未经贷款人同意，不得挪作他用，如擅自改变用途，贷款人有权收回部分或全部贷款并根据违约天数按借款凭证载明利率基础上加收</w:t>
            </w:r>
            <w:r>
              <w:rPr>
                <w:rFonts w:hint="default" w:ascii="黑体" w:hAnsi="宋体" w:eastAsia="黑体" w:cs="黑体"/>
                <w:b/>
                <w:bCs/>
                <w:spacing w:val="-6"/>
                <w:kern w:val="2"/>
                <w:sz w:val="21"/>
                <w:szCs w:val="21"/>
                <w:u w:val="single"/>
                <w:lang w:val="en-US" w:eastAsia="zh-CN" w:bidi="ar"/>
              </w:rPr>
              <w:t xml:space="preserve"> </w:t>
            </w:r>
            <w:r>
              <w:rPr>
                <w:rFonts w:hint="eastAsia" w:ascii="黑体" w:hAnsi="宋体" w:eastAsia="黑体" w:cs="黑体"/>
                <w:b/>
                <w:bCs/>
                <w:spacing w:val="-6"/>
                <w:kern w:val="2"/>
                <w:sz w:val="21"/>
                <w:szCs w:val="21"/>
                <w:u w:val="single"/>
                <w:lang w:val="en-US" w:eastAsia="zh-CN" w:bidi="ar"/>
              </w:rPr>
              <w:t xml:space="preserve">  </w:t>
            </w:r>
            <w:r>
              <w:rPr>
                <w:rFonts w:hint="default" w:ascii="黑体" w:hAnsi="宋体" w:eastAsia="黑体" w:cs="黑体"/>
                <w:b/>
                <w:bCs/>
                <w:spacing w:val="-6"/>
                <w:kern w:val="2"/>
                <w:sz w:val="21"/>
                <w:szCs w:val="21"/>
                <w:u w:val="single"/>
                <w:lang w:val="en-US" w:eastAsia="zh-CN" w:bidi="ar"/>
              </w:rPr>
              <w:t xml:space="preserve">  </w:t>
            </w:r>
            <w:r>
              <w:rPr>
                <w:rFonts w:hint="default" w:ascii="黑体" w:hAnsi="宋体" w:eastAsia="黑体" w:cs="黑体"/>
                <w:b/>
                <w:bCs/>
                <w:spacing w:val="-6"/>
                <w:kern w:val="2"/>
                <w:sz w:val="21"/>
                <w:szCs w:val="21"/>
                <w:lang w:val="en-US" w:eastAsia="zh-CN" w:bidi="ar"/>
              </w:rPr>
              <w:t>%罚息。</w:t>
            </w:r>
            <w:r>
              <w:rPr>
                <w:rFonts w:hint="eastAsia" w:ascii="宋体" w:hAnsi="宋体" w:eastAsia="宋体" w:cs="宋体"/>
                <w:spacing w:val="-6"/>
                <w:kern w:val="2"/>
                <w:sz w:val="21"/>
                <w:szCs w:val="21"/>
                <w:lang w:val="en-US" w:eastAsia="zh-CN" w:bidi="ar"/>
              </w:rPr>
              <w:t xml:space="preserve">                                                                                                                                                                         </w:t>
            </w:r>
            <w:r>
              <w:rPr>
                <w:rFonts w:hint="eastAsia" w:ascii="Calibri" w:hAnsi="Calibri" w:eastAsia="宋体" w:cs="黑体"/>
                <w:b/>
                <w:bCs/>
                <w:spacing w:val="-6"/>
                <w:kern w:val="2"/>
                <w:sz w:val="21"/>
                <w:szCs w:val="21"/>
                <w:lang w:val="en-US" w:eastAsia="zh-CN" w:bidi="ar"/>
              </w:rPr>
              <w:t xml:space="preserve">   </w:t>
            </w:r>
            <w:r>
              <w:rPr>
                <w:rFonts w:hint="eastAsia" w:ascii="Calibri" w:hAnsi="Calibri" w:eastAsia="宋体" w:cs="黑体"/>
                <w:spacing w:val="-6"/>
                <w:kern w:val="2"/>
                <w:sz w:val="21"/>
                <w:szCs w:val="21"/>
                <w:lang w:val="en-US" w:eastAsia="zh-CN" w:bidi="ar"/>
              </w:rPr>
              <w:t xml:space="preserve">                                    </w:t>
            </w:r>
            <w:r>
              <w:rPr>
                <w:rFonts w:hint="eastAsia" w:ascii="Calibri" w:hAnsi="Calibri" w:eastAsia="宋体" w:cs="黑体"/>
                <w:spacing w:val="-6"/>
                <w:kern w:val="2"/>
                <w:sz w:val="21"/>
                <w:szCs w:val="21"/>
                <w:lang w:val="en-US" w:eastAsia="zh-CN" w:bidi="ar"/>
              </w:rPr>
              <w:br w:type="textWrapping"/>
            </w:r>
            <w:r>
              <w:rPr>
                <w:rFonts w:hint="eastAsia" w:ascii="Calibri" w:hAnsi="Calibri" w:eastAsia="宋体" w:cs="黑体"/>
                <w:spacing w:val="-6"/>
                <w:kern w:val="2"/>
                <w:sz w:val="21"/>
                <w:szCs w:val="21"/>
                <w:lang w:val="en-US" w:eastAsia="zh-CN" w:bidi="ar"/>
              </w:rPr>
              <w:t xml:space="preserve">    </w:t>
            </w:r>
            <w:r>
              <w:rPr>
                <w:rFonts w:hint="eastAsia" w:ascii="宋体" w:hAnsi="宋体" w:cs="宋体"/>
                <w:spacing w:val="-6"/>
                <w:kern w:val="2"/>
                <w:sz w:val="21"/>
                <w:szCs w:val="21"/>
                <w:lang w:val="en-US" w:eastAsia="zh-CN" w:bidi="ar"/>
              </w:rPr>
              <w:t>八</w:t>
            </w:r>
            <w:r>
              <w:rPr>
                <w:rFonts w:hint="eastAsia" w:ascii="宋体" w:hAnsi="宋体" w:eastAsia="宋体" w:cs="宋体"/>
                <w:spacing w:val="-6"/>
                <w:kern w:val="2"/>
                <w:sz w:val="21"/>
                <w:szCs w:val="21"/>
                <w:lang w:val="en-US" w:eastAsia="zh-CN" w:bidi="ar"/>
              </w:rPr>
              <w:t>、借款人应按本合同约定按时足额偿还借款本金、利息和其他应付款项。在还款日前一天</w:t>
            </w:r>
            <w:r>
              <w:rPr>
                <w:rFonts w:hint="default" w:ascii="Calibri" w:hAnsi="Calibri" w:eastAsia="宋体" w:cs="Calibri"/>
                <w:spacing w:val="-6"/>
                <w:kern w:val="2"/>
                <w:sz w:val="21"/>
                <w:szCs w:val="21"/>
                <w:lang w:val="en-US" w:eastAsia="zh-CN" w:bidi="ar"/>
              </w:rPr>
              <w:t>17:00</w:t>
            </w:r>
            <w:r>
              <w:rPr>
                <w:rFonts w:hint="eastAsia" w:ascii="宋体" w:hAnsi="宋体" w:eastAsia="宋体" w:cs="宋体"/>
                <w:spacing w:val="-6"/>
                <w:kern w:val="2"/>
                <w:sz w:val="21"/>
                <w:szCs w:val="21"/>
                <w:lang w:val="en-US" w:eastAsia="zh-CN" w:bidi="ar"/>
              </w:rPr>
              <w:t>前，借款人应在其于贷款人处开立的还款账户（或关联存折）中足额存入当期应付利息、本金和其他应付款项，贷款人有权在该还款日主动划收，或要求借款人配合办理有关划款手续。</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spacing w:val="-6"/>
                <w:kern w:val="2"/>
                <w:sz w:val="21"/>
                <w:szCs w:val="21"/>
              </w:rPr>
            </w:pPr>
            <w:r>
              <w:rPr>
                <w:rFonts w:hint="eastAsia" w:ascii="宋体" w:hAnsi="宋体" w:cs="宋体"/>
                <w:spacing w:val="-6"/>
                <w:kern w:val="2"/>
                <w:sz w:val="21"/>
                <w:szCs w:val="21"/>
                <w:lang w:val="en-US" w:eastAsia="zh-CN" w:bidi="ar"/>
              </w:rPr>
              <w:t>九</w:t>
            </w:r>
            <w:r>
              <w:rPr>
                <w:rFonts w:hint="eastAsia" w:ascii="宋体" w:hAnsi="宋体" w:eastAsia="宋体" w:cs="宋体"/>
                <w:spacing w:val="-6"/>
                <w:kern w:val="2"/>
                <w:sz w:val="21"/>
                <w:szCs w:val="21"/>
                <w:lang w:val="en-US" w:eastAsia="zh-CN" w:bidi="ar"/>
              </w:rPr>
              <w:t>、借款人通过贷款人在线金融服务平台和各种设备，包括手机银行、网上银行、自助终端（</w:t>
            </w:r>
            <w:r>
              <w:rPr>
                <w:rFonts w:hint="default" w:ascii="Calibri" w:hAnsi="Calibri" w:eastAsia="宋体" w:cs="Calibri"/>
                <w:spacing w:val="-6"/>
                <w:kern w:val="2"/>
                <w:sz w:val="21"/>
                <w:szCs w:val="21"/>
                <w:lang w:val="en-US" w:eastAsia="zh-CN" w:bidi="ar"/>
              </w:rPr>
              <w:t>ATM/CRS/POS</w:t>
            </w:r>
            <w:r>
              <w:rPr>
                <w:rFonts w:hint="eastAsia" w:ascii="宋体" w:hAnsi="宋体" w:eastAsia="宋体" w:cs="宋体"/>
                <w:spacing w:val="-6"/>
                <w:kern w:val="2"/>
                <w:sz w:val="21"/>
                <w:szCs w:val="21"/>
                <w:lang w:val="en-US" w:eastAsia="zh-CN" w:bidi="ar"/>
              </w:rPr>
              <w:t>）等“自助银行”渠道自行操作贷款交易行为均符合本合同相关约定，具有同等法律效力。</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黑体" w:hAnsi="宋体" w:eastAsia="黑体" w:cs="黑体"/>
                <w:b/>
                <w:bCs/>
                <w:spacing w:val="-6"/>
                <w:kern w:val="2"/>
                <w:sz w:val="21"/>
                <w:szCs w:val="21"/>
              </w:rPr>
            </w:pPr>
            <w:r>
              <w:rPr>
                <w:rFonts w:hint="default" w:ascii="黑体" w:hAnsi="宋体" w:eastAsia="黑体" w:cs="黑体"/>
                <w:b/>
                <w:bCs/>
                <w:spacing w:val="-6"/>
                <w:kern w:val="2"/>
                <w:sz w:val="21"/>
                <w:szCs w:val="21"/>
                <w:lang w:val="en-US" w:eastAsia="zh-CN" w:bidi="ar"/>
              </w:rPr>
              <w:t>十、借款人出现未按期归还本息、未按约定使用贷款等违约行为或</w:t>
            </w:r>
            <w:r>
              <w:rPr>
                <w:rFonts w:hint="eastAsia" w:ascii="黑体" w:hAnsi="宋体" w:eastAsia="黑体" w:cs="黑体"/>
                <w:b/>
                <w:bCs/>
                <w:spacing w:val="-6"/>
                <w:kern w:val="2"/>
                <w:sz w:val="21"/>
                <w:szCs w:val="21"/>
                <w:lang w:val="en-US" w:eastAsia="zh" w:bidi="ar"/>
              </w:rPr>
              <w:t>涉及重大经济纠纷、诉讼等可能</w:t>
            </w:r>
            <w:r>
              <w:rPr>
                <w:rFonts w:hint="default" w:ascii="黑体" w:hAnsi="宋体" w:eastAsia="黑体" w:cs="黑体"/>
                <w:b/>
                <w:bCs/>
                <w:spacing w:val="-6"/>
                <w:kern w:val="2"/>
                <w:sz w:val="21"/>
                <w:szCs w:val="21"/>
                <w:lang w:val="en-US" w:eastAsia="zh-CN" w:bidi="ar"/>
              </w:rPr>
              <w:t>影响</w:t>
            </w:r>
            <w:r>
              <w:rPr>
                <w:rFonts w:hint="eastAsia" w:ascii="黑体" w:hAnsi="宋体" w:eastAsia="黑体" w:cs="黑体"/>
                <w:b/>
                <w:bCs/>
                <w:spacing w:val="-6"/>
                <w:kern w:val="2"/>
                <w:sz w:val="21"/>
                <w:szCs w:val="21"/>
                <w:lang w:val="en-US" w:eastAsia="zh" w:bidi="ar"/>
              </w:rPr>
              <w:t>本合同义务履行</w:t>
            </w:r>
            <w:r>
              <w:rPr>
                <w:rFonts w:hint="default" w:ascii="黑体" w:hAnsi="宋体" w:eastAsia="黑体" w:cs="黑体"/>
                <w:b/>
                <w:bCs/>
                <w:spacing w:val="-6"/>
                <w:kern w:val="2"/>
                <w:sz w:val="21"/>
                <w:szCs w:val="21"/>
                <w:lang w:val="en-US" w:eastAsia="zh-CN" w:bidi="ar"/>
              </w:rPr>
              <w:t>时，贷款人有权视具体情形分别或同时采取宣布本合同项下贷款本息全部或部分立即加速到期、要求借款人赔偿因其违约造成的损失、终止或解除本合同、从借款人在江西辖内农商银行任意网点开立的存款账户中直接扣划款项用于清偿贷款本息等措施</w:t>
            </w:r>
            <w:r>
              <w:rPr>
                <w:rFonts w:hint="eastAsia" w:ascii="黑体" w:hAnsi="宋体" w:eastAsia="黑体" w:cs="黑体"/>
                <w:b/>
                <w:bCs/>
                <w:spacing w:val="-6"/>
                <w:kern w:val="2"/>
                <w:sz w:val="21"/>
                <w:szCs w:val="21"/>
                <w:lang w:val="en-US" w:eastAsia="zh-CN" w:bidi="ar"/>
              </w:rPr>
              <w:t>，账户中的未到期款项视为提前到期，因扣收行为给借款人造成的利息损失及其他任何损失，贷款人不承担责任，</w:t>
            </w:r>
            <w:r>
              <w:rPr>
                <w:rFonts w:hint="default" w:ascii="黑体" w:hAnsi="宋体" w:eastAsia="黑体" w:cs="黑体"/>
                <w:b/>
                <w:bCs/>
                <w:spacing w:val="-6"/>
                <w:kern w:val="2"/>
                <w:sz w:val="21"/>
                <w:szCs w:val="21"/>
                <w:lang w:val="en-US" w:eastAsia="zh-CN" w:bidi="ar"/>
              </w:rPr>
              <w:t>抵消权行使不受诉讼时效限制</w:t>
            </w:r>
            <w:r>
              <w:rPr>
                <w:rFonts w:hint="eastAsia" w:ascii="黑体" w:hAnsi="宋体" w:eastAsia="黑体" w:cs="黑体"/>
                <w:b/>
                <w:bCs/>
                <w:spacing w:val="-6"/>
                <w:kern w:val="2"/>
                <w:sz w:val="21"/>
                <w:szCs w:val="21"/>
                <w:lang w:val="en-US" w:eastAsia="zh-CN" w:bidi="ar"/>
              </w:rPr>
              <w:t>，借款人理解并同意，对贷款人行使本权利放弃诉讼时效抗辩</w:t>
            </w:r>
            <w:r>
              <w:rPr>
                <w:rFonts w:hint="default" w:ascii="黑体" w:hAnsi="宋体" w:eastAsia="黑体" w:cs="黑体"/>
                <w:b/>
                <w:bCs/>
                <w:spacing w:val="-6"/>
                <w:kern w:val="2"/>
                <w:sz w:val="21"/>
                <w:szCs w:val="21"/>
                <w:lang w:val="en-US" w:eastAsia="zh-CN" w:bidi="ar"/>
              </w:rPr>
              <w:t>；贷款人有权通过媒体或其他形式进行公告催收</w:t>
            </w:r>
            <w:r>
              <w:rPr>
                <w:rFonts w:hint="eastAsia" w:ascii="黑体" w:hAnsi="宋体" w:eastAsia="黑体" w:cs="黑体"/>
                <w:b/>
                <w:bCs/>
                <w:spacing w:val="-6"/>
                <w:kern w:val="2"/>
                <w:sz w:val="21"/>
                <w:szCs w:val="21"/>
                <w:lang w:val="en-US" w:eastAsia="zh" w:bidi="ar"/>
              </w:rPr>
              <w:t>，</w:t>
            </w:r>
            <w:r>
              <w:rPr>
                <w:rFonts w:hint="default" w:ascii="黑体" w:hAnsi="宋体" w:eastAsia="黑体" w:cs="黑体"/>
                <w:b/>
                <w:bCs/>
                <w:spacing w:val="-6"/>
                <w:kern w:val="2"/>
                <w:sz w:val="21"/>
                <w:szCs w:val="21"/>
                <w:lang w:val="en-US" w:eastAsia="zh-CN" w:bidi="ar"/>
              </w:rPr>
              <w:t>包括但不限于在全国性征信系统、公共媒体及贷款人官网公示违约信息，并可委托第三方机构进行催收，借款人同意放弃主张隐私权、名誉权、个人信息权损害的抗辩。</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kern w:val="2"/>
                <w:sz w:val="21"/>
                <w:szCs w:val="21"/>
              </w:rPr>
            </w:pPr>
            <w:r>
              <w:rPr>
                <w:rFonts w:hint="eastAsia" w:ascii="宋体" w:hAnsi="宋体" w:eastAsia="宋体" w:cs="宋体"/>
                <w:kern w:val="2"/>
                <w:sz w:val="21"/>
                <w:szCs w:val="21"/>
                <w:lang w:val="en-US" w:eastAsia="zh-CN" w:bidi="ar"/>
              </w:rPr>
              <w:t>十</w:t>
            </w:r>
            <w:r>
              <w:rPr>
                <w:rFonts w:hint="eastAsia" w:ascii="宋体" w:hAnsi="宋体" w:cs="宋体"/>
                <w:kern w:val="2"/>
                <w:sz w:val="21"/>
                <w:szCs w:val="21"/>
                <w:lang w:val="en-US" w:eastAsia="zh-CN" w:bidi="ar"/>
              </w:rPr>
              <w:t>一</w:t>
            </w:r>
            <w:r>
              <w:rPr>
                <w:rFonts w:hint="eastAsia" w:ascii="宋体" w:hAnsi="宋体" w:eastAsia="宋体" w:cs="宋体"/>
                <w:kern w:val="2"/>
                <w:sz w:val="21"/>
                <w:szCs w:val="21"/>
                <w:lang w:val="en-US" w:eastAsia="zh-CN" w:bidi="ar"/>
              </w:rPr>
              <w:t>、</w:t>
            </w:r>
            <w:r>
              <w:rPr>
                <w:rFonts w:hint="eastAsia" w:ascii="Calibri" w:hAnsi="Calibri" w:eastAsia="宋体" w:cs="黑体"/>
                <w:kern w:val="2"/>
                <w:sz w:val="21"/>
                <w:szCs w:val="21"/>
                <w:lang w:val="en-US" w:eastAsia="zh-CN" w:bidi="ar"/>
              </w:rPr>
              <w:t xml:space="preserve"> </w:t>
            </w:r>
            <w:r>
              <w:rPr>
                <w:rFonts w:hint="eastAsia" w:ascii="宋体" w:hAnsi="宋体" w:eastAsia="宋体" w:cs="宋体"/>
                <w:kern w:val="2"/>
                <w:sz w:val="21"/>
                <w:szCs w:val="21"/>
                <w:lang w:val="en-US" w:eastAsia="zh-CN" w:bidi="ar"/>
              </w:rPr>
              <w:t>送达约定</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420" w:firstLineChars="200"/>
              <w:jc w:val="left"/>
              <w:textAlignment w:val="auto"/>
              <w:rPr>
                <w:rFonts w:hint="default" w:ascii="Calibri" w:hAnsi="Calibri" w:eastAsia="宋体" w:cs="黑体"/>
                <w:kern w:val="2"/>
                <w:sz w:val="21"/>
                <w:szCs w:val="21"/>
              </w:rPr>
            </w:pPr>
            <w:r>
              <w:rPr>
                <w:rFonts w:hint="eastAsia" w:ascii="宋体" w:hAnsi="宋体" w:cs="宋体"/>
                <w:kern w:val="2"/>
                <w:sz w:val="21"/>
                <w:szCs w:val="21"/>
                <w:lang w:val="en-US" w:eastAsia="zh-CN" w:bidi="ar"/>
              </w:rPr>
              <w:t>1.</w:t>
            </w:r>
            <w:r>
              <w:rPr>
                <w:rFonts w:hint="eastAsia" w:ascii="宋体" w:hAnsi="宋体" w:eastAsia="宋体" w:cs="宋体"/>
                <w:kern w:val="2"/>
                <w:sz w:val="21"/>
                <w:szCs w:val="21"/>
                <w:lang w:val="en-US" w:eastAsia="zh-CN" w:bidi="ar"/>
              </w:rPr>
              <w:t>借款人在本合同中预留的联系方式（包括通讯地址、联系电话、微信号等）均真实有效，且为贷款人对借款人的任何通知的送达地址。任一联系方式发生变更，借款人应立即以书面方式将变更信息寄</w:t>
            </w:r>
            <w:r>
              <w:rPr>
                <w:rFonts w:hint="default" w:ascii="Calibri" w:hAnsi="Calibri" w:eastAsia="宋体" w:cs="Calibri"/>
                <w:kern w:val="2"/>
                <w:sz w:val="21"/>
                <w:szCs w:val="21"/>
                <w:lang w:val="en-US" w:eastAsia="zh-CN" w:bidi="ar"/>
              </w:rPr>
              <w:t>/</w:t>
            </w:r>
            <w:r>
              <w:rPr>
                <w:rFonts w:hint="eastAsia" w:ascii="宋体" w:hAnsi="宋体" w:eastAsia="宋体" w:cs="宋体"/>
                <w:kern w:val="2"/>
                <w:sz w:val="21"/>
                <w:szCs w:val="21"/>
                <w:lang w:val="en-US" w:eastAsia="zh-CN" w:bidi="ar"/>
              </w:rPr>
              <w:t>送至贷款人在本合同填写的通讯地址。该等信息变更在贷款人收到更改通知后生效。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420" w:firstLineChars="200"/>
              <w:jc w:val="left"/>
              <w:textAlignment w:val="auto"/>
              <w:rPr>
                <w:rFonts w:hint="eastAsia"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2.</w:t>
            </w:r>
            <w:r>
              <w:rPr>
                <w:rFonts w:hint="eastAsia" w:ascii="宋体" w:hAnsi="宋体" w:eastAsia="宋体" w:cs="宋体"/>
                <w:kern w:val="2"/>
                <w:sz w:val="21"/>
                <w:szCs w:val="21"/>
                <w:lang w:val="en-US" w:eastAsia="zh-CN" w:bidi="ar"/>
              </w:rPr>
              <w:t>除本合同另有明确约定外，贷款人对借款人的任何通知，贷款人有权通过以下任一方式进行。贷款人有权选择其认为合适的通知方式，且无需对邮递、传真、电话、微信或任何其他通讯系统所出现的传送失误、缺漏或延迟承担责任。贷款人同时选择多种通知方式的，以其中较快到达借款人者为准。</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420" w:firstLineChars="200"/>
              <w:jc w:val="left"/>
              <w:textAlignment w:val="auto"/>
              <w:rPr>
                <w:rFonts w:hint="eastAsia" w:ascii="Calibri" w:hAnsi="Calibri" w:eastAsia="宋体" w:cs="黑体"/>
                <w:spacing w:val="-6"/>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1</w:t>
            </w:r>
            <w:r>
              <w:rPr>
                <w:rFonts w:hint="eastAsia" w:ascii="宋体" w:hAnsi="宋体" w:eastAsia="宋体" w:cs="宋体"/>
                <w:kern w:val="2"/>
                <w:sz w:val="21"/>
                <w:szCs w:val="21"/>
                <w:lang w:val="en-US" w:eastAsia="zh-CN" w:bidi="ar"/>
              </w:rPr>
              <w:t>）公告，以贷款人在其网站、网上银行、电话银行或营业网点发布公告之日视为送达日；</w:t>
            </w:r>
            <w:r>
              <w:rPr>
                <w:rFonts w:hint="eastAsia" w:ascii="Calibri" w:hAnsi="Calibri" w:eastAsia="宋体" w:cs="黑体"/>
                <w:color w:val="FF0000"/>
                <w:spacing w:val="-6"/>
                <w:kern w:val="2"/>
                <w:sz w:val="21"/>
                <w:szCs w:val="21"/>
                <w:lang w:val="en-US" w:eastAsia="zh-CN" w:bidi="ar"/>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2</w:t>
            </w:r>
            <w:r>
              <w:rPr>
                <w:rFonts w:hint="eastAsia" w:ascii="宋体" w:hAnsi="宋体" w:eastAsia="宋体" w:cs="宋体"/>
                <w:kern w:val="2"/>
                <w:sz w:val="21"/>
                <w:szCs w:val="21"/>
                <w:lang w:val="en-US" w:eastAsia="zh-CN" w:bidi="ar"/>
              </w:rPr>
              <w:t>）专人送达，以借款人签收之日视为送达日。借款人拒绝签收的，送达人当场在送达回证上记明情况之日视为送达之日；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3</w:t>
            </w:r>
            <w:r>
              <w:rPr>
                <w:rFonts w:hint="eastAsia" w:ascii="宋体" w:hAnsi="宋体" w:eastAsia="宋体" w:cs="宋体"/>
                <w:kern w:val="2"/>
                <w:sz w:val="21"/>
                <w:szCs w:val="21"/>
                <w:lang w:val="en-US" w:eastAsia="zh-CN" w:bidi="ar"/>
              </w:rPr>
              <w:t>）邮递（包括特快专递、平信邮寄、挂号邮寄）送达于贷款人最近所知的借款人通讯地址，以借款人签收之日为送达日，借款人未签收的，以邮递被退回之日为送达之日。</w:t>
            </w:r>
            <w:r>
              <w:rPr>
                <w:rFonts w:hint="eastAsia" w:ascii="Calibri" w:hAnsi="Calibri" w:eastAsia="宋体" w:cs="黑体"/>
                <w:kern w:val="2"/>
                <w:sz w:val="21"/>
                <w:szCs w:val="21"/>
                <w:lang w:val="en-US" w:eastAsia="zh-CN" w:bidi="ar"/>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eastAsia" w:ascii="Calibri" w:hAnsi="Calibri" w:eastAsia="宋体" w:cs="黑体"/>
                <w:spacing w:val="-6"/>
                <w:kern w:val="2"/>
                <w:sz w:val="21"/>
                <w:szCs w:val="21"/>
              </w:rPr>
            </w:pPr>
            <w:r>
              <w:rPr>
                <w:rFonts w:hint="eastAsia" w:ascii="宋体" w:hAnsi="宋体" w:eastAsia="宋体" w:cs="宋体"/>
                <w:kern w:val="2"/>
                <w:sz w:val="21"/>
                <w:szCs w:val="21"/>
                <w:lang w:val="en-US" w:eastAsia="zh-CN" w:bidi="ar"/>
              </w:rPr>
              <w:t>（</w:t>
            </w:r>
            <w:r>
              <w:rPr>
                <w:rFonts w:hint="default" w:ascii="Calibri" w:hAnsi="Calibri" w:eastAsia="宋体" w:cs="Calibri"/>
                <w:kern w:val="2"/>
                <w:sz w:val="21"/>
                <w:szCs w:val="21"/>
                <w:lang w:val="en-US" w:eastAsia="zh-CN" w:bidi="ar"/>
              </w:rPr>
              <w:t>4</w:t>
            </w:r>
            <w:r>
              <w:rPr>
                <w:rFonts w:hint="eastAsia" w:ascii="宋体" w:hAnsi="宋体" w:eastAsia="宋体" w:cs="宋体"/>
                <w:kern w:val="2"/>
                <w:sz w:val="21"/>
                <w:szCs w:val="21"/>
                <w:lang w:val="en-US" w:eastAsia="zh-CN" w:bidi="ar"/>
              </w:rPr>
              <w:t>）传真、移动电话短信、微信或其他电子通讯方式送达于贷款人最近所知的借款人传真号码、借款人指定的移动电话号码、微信号码或电子邮件地址，以发送之日视为送达日。</w:t>
            </w:r>
            <w:r>
              <w:rPr>
                <w:rFonts w:hint="eastAsia" w:ascii="Calibri" w:hAnsi="Calibri" w:eastAsia="宋体" w:cs="黑体"/>
                <w:color w:val="FF0000"/>
                <w:spacing w:val="-6"/>
                <w:kern w:val="2"/>
                <w:sz w:val="21"/>
                <w:szCs w:val="21"/>
                <w:lang w:val="en-US" w:eastAsia="zh-CN" w:bidi="ar"/>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spacing w:val="-6"/>
                <w:kern w:val="2"/>
                <w:sz w:val="21"/>
                <w:szCs w:val="21"/>
              </w:rPr>
            </w:pPr>
            <w:r>
              <w:rPr>
                <w:rFonts w:hint="default" w:ascii="Calibri" w:hAnsi="Calibri" w:eastAsia="宋体" w:cs="Calibri"/>
                <w:spacing w:val="-6"/>
                <w:kern w:val="2"/>
                <w:sz w:val="21"/>
                <w:szCs w:val="21"/>
                <w:lang w:val="en-US" w:eastAsia="zh-CN" w:bidi="ar"/>
              </w:rPr>
              <w:t>3</w:t>
            </w:r>
            <w:r>
              <w:rPr>
                <w:rFonts w:hint="eastAsia" w:cs="Calibri"/>
                <w:spacing w:val="-6"/>
                <w:kern w:val="2"/>
                <w:sz w:val="21"/>
                <w:szCs w:val="21"/>
                <w:lang w:val="en-US" w:eastAsia="zh-CN" w:bidi="ar"/>
              </w:rPr>
              <w:t>.</w:t>
            </w:r>
            <w:r>
              <w:rPr>
                <w:rFonts w:hint="eastAsia" w:ascii="宋体" w:hAnsi="宋体" w:eastAsia="宋体" w:cs="宋体"/>
                <w:spacing w:val="-6"/>
                <w:kern w:val="2"/>
                <w:sz w:val="21"/>
                <w:szCs w:val="21"/>
                <w:lang w:val="en-US" w:eastAsia="zh-CN" w:bidi="ar"/>
              </w:rPr>
              <w:t>借款人同意，除非贷款人收到借款人关于变更通讯地址的书面通知，借款人在本合同预留的通讯地址是法院、公证机关向借款人送达司法文书及其他书面文件的通讯地址。本合同争议解决过程中，法院、公证机关通过邮递（包括特快专递、平信邮寄、挂号邮寄）方式将司法文书或其他书面文件送达于借款人在本合同中所确认的通讯地址的，以借款人在送达回证上的签收日为送达日；借款人未在送达回证上签收的，以邮递被退回之日为送达之日。</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398" w:firstLineChars="200"/>
              <w:jc w:val="left"/>
              <w:textAlignment w:val="auto"/>
              <w:rPr>
                <w:rFonts w:hint="default" w:ascii="黑体" w:hAnsi="宋体" w:eastAsia="黑体" w:cs="黑体"/>
                <w:b/>
                <w:bCs/>
                <w:spacing w:val="-6"/>
                <w:kern w:val="2"/>
                <w:sz w:val="21"/>
                <w:szCs w:val="21"/>
              </w:rPr>
            </w:pPr>
            <w:r>
              <w:rPr>
                <w:rFonts w:hint="default" w:ascii="黑体" w:hAnsi="宋体" w:eastAsia="黑体" w:cs="黑体"/>
                <w:b/>
                <w:bCs/>
                <w:spacing w:val="-6"/>
                <w:kern w:val="2"/>
                <w:sz w:val="21"/>
                <w:szCs w:val="21"/>
                <w:lang w:val="en-US" w:eastAsia="zh-CN" w:bidi="ar"/>
              </w:rPr>
              <w:t>十</w:t>
            </w:r>
            <w:r>
              <w:rPr>
                <w:rFonts w:hint="eastAsia" w:ascii="黑体" w:hAnsi="宋体" w:eastAsia="黑体" w:cs="黑体"/>
                <w:b/>
                <w:bCs/>
                <w:spacing w:val="-6"/>
                <w:kern w:val="2"/>
                <w:sz w:val="21"/>
                <w:szCs w:val="21"/>
                <w:lang w:val="en-US" w:eastAsia="zh-CN" w:bidi="ar"/>
              </w:rPr>
              <w:t>二</w:t>
            </w:r>
            <w:r>
              <w:rPr>
                <w:rFonts w:hint="default" w:ascii="黑体" w:hAnsi="宋体" w:eastAsia="黑体" w:cs="黑体"/>
                <w:b/>
                <w:bCs/>
                <w:spacing w:val="-6"/>
                <w:kern w:val="2"/>
                <w:sz w:val="21"/>
                <w:szCs w:val="21"/>
                <w:lang w:val="en-US" w:eastAsia="zh-CN" w:bidi="ar"/>
              </w:rPr>
              <w:t>、借款人授权贷款人为合同目的收集、查询、使用、存储借款人信息，具体范围包括：姓名、身份证号、联系方式、收入状况等，借款人不得以任何理由拒绝贷款人征信查询及信息报送。相关信息存储期限为借款结清后5年，法律法规另有更长保存期限要求的从其规定。借款人在本合同项下发生违约行为时，贷款人有权视违约情况公开违约信息，或为催收之目的将有关信息提供给催收机构。</w:t>
            </w:r>
            <w:r>
              <w:rPr>
                <w:rFonts w:hint="default" w:ascii="黑体" w:hAnsi="宋体" w:eastAsia="黑体" w:cs="黑体"/>
                <w:b/>
                <w:bCs/>
                <w:color w:val="FF0000"/>
                <w:spacing w:val="-6"/>
                <w:kern w:val="2"/>
                <w:sz w:val="21"/>
                <w:szCs w:val="21"/>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398" w:firstLineChars="200"/>
              <w:jc w:val="left"/>
              <w:textAlignment w:val="auto"/>
              <w:rPr>
                <w:rFonts w:hint="default" w:ascii="黑体" w:hAnsi="宋体" w:eastAsia="黑体" w:cs="黑体"/>
                <w:b/>
                <w:bCs/>
                <w:spacing w:val="-6"/>
                <w:kern w:val="2"/>
                <w:sz w:val="21"/>
                <w:szCs w:val="21"/>
                <w:lang w:val="en-US" w:eastAsia="zh-CN" w:bidi="ar"/>
              </w:rPr>
            </w:pPr>
            <w:r>
              <w:rPr>
                <w:rFonts w:hint="eastAsia" w:ascii="黑体" w:hAnsi="宋体" w:eastAsia="黑体" w:cs="黑体"/>
                <w:b/>
                <w:bCs/>
                <w:spacing w:val="-6"/>
                <w:kern w:val="2"/>
                <w:sz w:val="21"/>
                <w:szCs w:val="21"/>
                <w:lang w:val="en-US" w:eastAsia="zh-CN" w:bidi="ar"/>
              </w:rPr>
              <w:t>十三、</w:t>
            </w:r>
            <w:bookmarkStart w:id="0" w:name="auto_fouce_18"/>
            <w:r>
              <w:rPr>
                <w:rFonts w:hint="eastAsia" w:ascii="黑体" w:hAnsi="宋体" w:eastAsia="黑体" w:cs="黑体"/>
                <w:b/>
                <w:bCs/>
                <w:spacing w:val="-6"/>
                <w:kern w:val="2"/>
                <w:sz w:val="21"/>
                <w:szCs w:val="21"/>
                <w:lang w:val="en-US" w:eastAsia="zh" w:bidi="ar"/>
              </w:rPr>
              <w:t>借款人</w:t>
            </w:r>
            <w:r>
              <w:rPr>
                <w:rFonts w:hint="eastAsia" w:ascii="黑体" w:hAnsi="宋体" w:eastAsia="黑体" w:cs="黑体"/>
                <w:b/>
                <w:bCs/>
                <w:spacing w:val="-6"/>
                <w:kern w:val="2"/>
                <w:sz w:val="21"/>
                <w:szCs w:val="21"/>
                <w:lang w:val="en-US" w:eastAsia="zh-CN" w:bidi="ar"/>
              </w:rPr>
              <w:t>应承担贷款人实现本合同项下债权所发生的全部费用，包括但不限于诉讼费、仲裁费、公证费、律师费、公告费、拍卖费、鉴定费、</w:t>
            </w:r>
            <w:r>
              <w:rPr>
                <w:rFonts w:hint="eastAsia" w:ascii="黑体" w:hAnsi="宋体" w:eastAsia="黑体" w:cs="黑体"/>
                <w:b/>
                <w:bCs/>
                <w:spacing w:val="-6"/>
                <w:kern w:val="2"/>
                <w:sz w:val="21"/>
                <w:szCs w:val="21"/>
                <w:lang w:val="en-US" w:eastAsia="zh" w:bidi="ar"/>
              </w:rPr>
              <w:t>测绘费</w:t>
            </w:r>
            <w:r>
              <w:rPr>
                <w:rFonts w:hint="eastAsia" w:ascii="黑体" w:hAnsi="宋体" w:eastAsia="黑体" w:cs="黑体"/>
                <w:b/>
                <w:bCs/>
                <w:spacing w:val="-6"/>
                <w:kern w:val="2"/>
                <w:sz w:val="21"/>
                <w:szCs w:val="21"/>
                <w:lang w:val="en-US" w:eastAsia="zh-CN" w:bidi="ar"/>
              </w:rPr>
              <w:t>、评估费等，贷款人有权直接向</w:t>
            </w:r>
            <w:r>
              <w:rPr>
                <w:rFonts w:hint="eastAsia" w:ascii="黑体" w:hAnsi="宋体" w:eastAsia="黑体" w:cs="黑体"/>
                <w:b/>
                <w:bCs/>
                <w:spacing w:val="-6"/>
                <w:kern w:val="2"/>
                <w:sz w:val="21"/>
                <w:szCs w:val="21"/>
                <w:lang w:val="en-US" w:eastAsia="zh" w:bidi="ar"/>
              </w:rPr>
              <w:t>借款人</w:t>
            </w:r>
            <w:r>
              <w:rPr>
                <w:rFonts w:hint="eastAsia" w:ascii="黑体" w:hAnsi="宋体" w:eastAsia="黑体" w:cs="黑体"/>
                <w:b/>
                <w:bCs/>
                <w:spacing w:val="-6"/>
                <w:kern w:val="2"/>
                <w:sz w:val="21"/>
                <w:szCs w:val="21"/>
                <w:lang w:val="en-US" w:eastAsia="zh-CN" w:bidi="ar"/>
              </w:rPr>
              <w:t>追偿或扣划相关费用。</w:t>
            </w:r>
            <w:bookmarkEnd w:id="0"/>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spacing w:val="-6"/>
                <w:kern w:val="2"/>
                <w:sz w:val="21"/>
                <w:szCs w:val="21"/>
              </w:rPr>
            </w:pPr>
            <w:r>
              <w:rPr>
                <w:rFonts w:hint="eastAsia" w:ascii="宋体" w:hAnsi="宋体" w:eastAsia="宋体" w:cs="宋体"/>
                <w:spacing w:val="-6"/>
                <w:kern w:val="2"/>
                <w:sz w:val="21"/>
                <w:szCs w:val="21"/>
                <w:lang w:val="en-US" w:eastAsia="zh-CN" w:bidi="ar"/>
              </w:rPr>
              <w:t>十</w:t>
            </w:r>
            <w:r>
              <w:rPr>
                <w:rFonts w:hint="eastAsia" w:ascii="宋体" w:hAnsi="宋体" w:cs="宋体"/>
                <w:spacing w:val="-6"/>
                <w:kern w:val="2"/>
                <w:sz w:val="21"/>
                <w:szCs w:val="21"/>
                <w:lang w:val="en-US" w:eastAsia="zh-CN" w:bidi="ar"/>
              </w:rPr>
              <w:t>四</w:t>
            </w:r>
            <w:r>
              <w:rPr>
                <w:rFonts w:hint="eastAsia" w:ascii="宋体" w:hAnsi="宋体" w:eastAsia="宋体" w:cs="宋体"/>
                <w:spacing w:val="-6"/>
                <w:kern w:val="2"/>
                <w:sz w:val="21"/>
                <w:szCs w:val="21"/>
                <w:lang w:val="en-US" w:eastAsia="zh-CN" w:bidi="ar"/>
              </w:rPr>
              <w:t>、争议解决</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spacing w:val="-6"/>
                <w:kern w:val="2"/>
                <w:sz w:val="21"/>
                <w:szCs w:val="21"/>
              </w:rPr>
            </w:pPr>
            <w:r>
              <w:rPr>
                <w:rFonts w:hint="default" w:ascii="Calibri" w:hAnsi="Calibri" w:eastAsia="宋体" w:cs="Calibri"/>
                <w:spacing w:val="-6"/>
                <w:kern w:val="2"/>
                <w:sz w:val="21"/>
                <w:szCs w:val="21"/>
                <w:lang w:val="en-US" w:eastAsia="zh-CN" w:bidi="ar"/>
              </w:rPr>
              <w:t>1</w:t>
            </w:r>
            <w:r>
              <w:rPr>
                <w:rFonts w:hint="eastAsia" w:cs="Calibri"/>
                <w:spacing w:val="-6"/>
                <w:kern w:val="2"/>
                <w:sz w:val="21"/>
                <w:szCs w:val="21"/>
                <w:lang w:val="en-US" w:eastAsia="zh-CN" w:bidi="ar"/>
              </w:rPr>
              <w:t>.</w:t>
            </w:r>
            <w:r>
              <w:rPr>
                <w:rFonts w:hint="eastAsia" w:ascii="宋体" w:hAnsi="宋体" w:eastAsia="宋体" w:cs="宋体"/>
                <w:spacing w:val="-6"/>
                <w:kern w:val="2"/>
                <w:sz w:val="21"/>
                <w:szCs w:val="21"/>
                <w:lang w:val="en-US" w:eastAsia="zh-CN" w:bidi="ar"/>
              </w:rPr>
              <w:t>本合同适用中华人民共和国法律。</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eastAsia" w:ascii="Calibri" w:hAnsi="Calibri" w:eastAsia="宋体" w:cs="黑体"/>
                <w:spacing w:val="-6"/>
                <w:kern w:val="2"/>
                <w:sz w:val="21"/>
                <w:szCs w:val="21"/>
              </w:rPr>
            </w:pPr>
            <w:r>
              <w:rPr>
                <w:rFonts w:hint="default" w:ascii="Calibri" w:hAnsi="Calibri" w:eastAsia="宋体" w:cs="黑体"/>
                <w:spacing w:val="-6"/>
                <w:kern w:val="2"/>
                <w:sz w:val="21"/>
                <w:szCs w:val="21"/>
                <w:lang w:val="en-US" w:eastAsia="zh-CN" w:bidi="ar"/>
              </w:rPr>
              <w:t>2</w:t>
            </w:r>
            <w:r>
              <w:rPr>
                <w:rFonts w:hint="eastAsia" w:cs="黑体"/>
                <w:spacing w:val="-6"/>
                <w:kern w:val="2"/>
                <w:sz w:val="21"/>
                <w:szCs w:val="21"/>
                <w:lang w:val="en-US" w:eastAsia="zh-CN" w:bidi="ar"/>
              </w:rPr>
              <w:t>.</w:t>
            </w:r>
            <w:r>
              <w:rPr>
                <w:rFonts w:hint="eastAsia" w:ascii="宋体" w:hAnsi="宋体" w:eastAsia="宋体" w:cs="宋体"/>
                <w:spacing w:val="-6"/>
                <w:kern w:val="2"/>
                <w:sz w:val="21"/>
                <w:szCs w:val="21"/>
                <w:lang w:val="en-US" w:eastAsia="zh-CN" w:bidi="ar"/>
              </w:rPr>
              <w:t>在本合同生效后，因订立、履行本合同所发生的或与本合同有关的一切争议，双方可协商解决。协商不成的，任何一方可以依法向贷款人所在地人民法院起诉。</w:t>
            </w:r>
            <w:r>
              <w:rPr>
                <w:rFonts w:hint="eastAsia" w:ascii="Calibri" w:hAnsi="Calibri" w:eastAsia="宋体" w:cs="黑体"/>
                <w:color w:val="FF0000"/>
                <w:spacing w:val="-6"/>
                <w:kern w:val="2"/>
                <w:sz w:val="21"/>
                <w:szCs w:val="21"/>
                <w:lang w:val="en-US" w:eastAsia="zh-CN" w:bidi="ar"/>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kern w:val="2"/>
                <w:sz w:val="21"/>
                <w:szCs w:val="21"/>
              </w:rPr>
            </w:pPr>
            <w:r>
              <w:rPr>
                <w:rFonts w:hint="default" w:ascii="Calibri" w:hAnsi="Calibri" w:eastAsia="宋体" w:cs="Calibri"/>
                <w:kern w:val="2"/>
                <w:sz w:val="21"/>
                <w:szCs w:val="21"/>
                <w:lang w:val="en-US" w:eastAsia="zh-CN" w:bidi="ar"/>
              </w:rPr>
              <w:t>3</w:t>
            </w:r>
            <w:r>
              <w:rPr>
                <w:rFonts w:hint="eastAsia" w:cs="Calibri"/>
                <w:kern w:val="2"/>
                <w:sz w:val="21"/>
                <w:szCs w:val="21"/>
                <w:lang w:val="en-US" w:eastAsia="zh-CN" w:bidi="ar"/>
              </w:rPr>
              <w:t>.</w:t>
            </w:r>
            <w:r>
              <w:rPr>
                <w:rFonts w:hint="eastAsia" w:ascii="宋体" w:hAnsi="宋体" w:eastAsia="宋体" w:cs="宋体"/>
                <w:kern w:val="2"/>
                <w:sz w:val="21"/>
                <w:szCs w:val="21"/>
                <w:lang w:val="en-US" w:eastAsia="zh-CN" w:bidi="ar"/>
              </w:rPr>
              <w:t>在争议解决期间，若该争议不影响本合同其他条款的履行，则该其他条款应继续履行。</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黑体" w:hAnsi="宋体" w:eastAsia="黑体" w:cs="黑体"/>
                <w:b/>
                <w:bCs/>
                <w:spacing w:val="-6"/>
                <w:kern w:val="2"/>
                <w:sz w:val="21"/>
                <w:szCs w:val="21"/>
              </w:rPr>
            </w:pPr>
            <w:r>
              <w:rPr>
                <w:rFonts w:hint="default" w:ascii="Calibri" w:hAnsi="Calibri" w:eastAsia="宋体" w:cs="Calibri"/>
                <w:kern w:val="2"/>
                <w:sz w:val="21"/>
                <w:szCs w:val="21"/>
                <w:lang w:val="en-US" w:eastAsia="zh-CN" w:bidi="ar"/>
              </w:rPr>
              <w:t>4</w:t>
            </w:r>
            <w:r>
              <w:rPr>
                <w:rFonts w:hint="eastAsia" w:cs="Calibri"/>
                <w:kern w:val="2"/>
                <w:sz w:val="21"/>
                <w:szCs w:val="21"/>
                <w:lang w:val="en-US" w:eastAsia="zh-CN" w:bidi="ar"/>
              </w:rPr>
              <w:t>.</w:t>
            </w:r>
            <w:r>
              <w:rPr>
                <w:rFonts w:hint="eastAsia" w:ascii="宋体" w:hAnsi="宋体" w:eastAsia="宋体" w:cs="宋体"/>
                <w:kern w:val="2"/>
                <w:sz w:val="21"/>
                <w:szCs w:val="21"/>
                <w:lang w:val="en-US" w:eastAsia="zh-CN" w:bidi="ar"/>
              </w:rPr>
              <w:t>经各方协商，各方可对本合同进行强制执行公证。借款人同意本合同经公证后具有强制执行效力，借款人不履行本合同项下义务的，贷款人可以依法向有管辖权的人民法院申请执行。</w:t>
            </w:r>
            <w:r>
              <w:rPr>
                <w:rFonts w:hint="default" w:ascii="黑体" w:hAnsi="宋体" w:eastAsia="黑体" w:cs="黑体"/>
                <w:b/>
                <w:bCs/>
                <w:color w:val="FF0000"/>
                <w:spacing w:val="-6"/>
                <w:kern w:val="2"/>
                <w:sz w:val="21"/>
                <w:szCs w:val="21"/>
                <w:lang w:val="en-US" w:eastAsia="zh-CN" w:bidi="ar"/>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Calibri" w:hAnsi="Calibri" w:eastAsia="宋体" w:cs="黑体"/>
                <w:spacing w:val="-6"/>
                <w:kern w:val="2"/>
                <w:sz w:val="21"/>
                <w:szCs w:val="21"/>
              </w:rPr>
            </w:pPr>
            <w:r>
              <w:rPr>
                <w:rFonts w:hint="eastAsia" w:ascii="宋体" w:hAnsi="宋体" w:eastAsia="宋体" w:cs="宋体"/>
                <w:spacing w:val="-6"/>
                <w:kern w:val="2"/>
                <w:sz w:val="21"/>
                <w:szCs w:val="21"/>
                <w:lang w:val="en-US" w:eastAsia="zh-CN" w:bidi="ar"/>
              </w:rPr>
              <w:t>十</w:t>
            </w:r>
            <w:r>
              <w:rPr>
                <w:rFonts w:hint="eastAsia" w:ascii="宋体" w:hAnsi="宋体" w:cs="宋体"/>
                <w:spacing w:val="-6"/>
                <w:kern w:val="2"/>
                <w:sz w:val="21"/>
                <w:szCs w:val="21"/>
                <w:lang w:val="en-US" w:eastAsia="zh-CN" w:bidi="ar"/>
              </w:rPr>
              <w:t>五</w:t>
            </w:r>
            <w:r>
              <w:rPr>
                <w:rFonts w:hint="eastAsia" w:ascii="宋体" w:hAnsi="宋体" w:eastAsia="宋体" w:cs="宋体"/>
                <w:spacing w:val="-6"/>
                <w:kern w:val="2"/>
                <w:sz w:val="21"/>
                <w:szCs w:val="21"/>
                <w:lang w:val="en-US" w:eastAsia="zh-CN" w:bidi="ar"/>
              </w:rPr>
              <w:t>、本合同自借款人签名并按指印、贷款人签章之日起生效。</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Chars="200"/>
              <w:jc w:val="left"/>
              <w:textAlignment w:val="auto"/>
              <w:rPr>
                <w:rFonts w:hint="default" w:ascii="黑体" w:hAnsi="宋体" w:eastAsia="黑体" w:cs="黑体"/>
                <w:b/>
                <w:bCs/>
                <w:spacing w:val="-6"/>
                <w:kern w:val="2"/>
                <w:sz w:val="21"/>
                <w:szCs w:val="21"/>
              </w:rPr>
            </w:pPr>
            <w:r>
              <w:rPr>
                <w:rFonts w:hint="eastAsia" w:ascii="宋体" w:hAnsi="宋体" w:eastAsia="宋体" w:cs="宋体"/>
                <w:spacing w:val="-6"/>
                <w:kern w:val="2"/>
                <w:sz w:val="21"/>
                <w:szCs w:val="21"/>
                <w:lang w:val="en-US" w:eastAsia="zh-CN" w:bidi="ar"/>
              </w:rPr>
              <w:t>十</w:t>
            </w:r>
            <w:r>
              <w:rPr>
                <w:rFonts w:hint="eastAsia" w:ascii="宋体" w:hAnsi="宋体" w:cs="宋体"/>
                <w:spacing w:val="-6"/>
                <w:kern w:val="2"/>
                <w:sz w:val="21"/>
                <w:szCs w:val="21"/>
                <w:lang w:val="en-US" w:eastAsia="zh-CN" w:bidi="ar"/>
              </w:rPr>
              <w:t>六</w:t>
            </w:r>
            <w:r>
              <w:rPr>
                <w:rFonts w:hint="eastAsia" w:ascii="宋体" w:hAnsi="宋体" w:eastAsia="宋体" w:cs="宋体"/>
                <w:spacing w:val="-6"/>
                <w:kern w:val="2"/>
                <w:sz w:val="21"/>
                <w:szCs w:val="21"/>
                <w:lang w:val="en-US" w:eastAsia="zh-CN" w:bidi="ar"/>
              </w:rPr>
              <w:t>、本合同一式</w:t>
            </w:r>
            <w:r>
              <w:rPr>
                <w:rFonts w:hint="eastAsia" w:ascii="Calibri" w:hAnsi="Calibri" w:eastAsia="宋体" w:cs="黑体"/>
                <w:spacing w:val="-6"/>
                <w:kern w:val="2"/>
                <w:sz w:val="21"/>
                <w:szCs w:val="21"/>
                <w:u w:val="single"/>
                <w:lang w:val="en-US" w:eastAsia="zh-CN" w:bidi="ar"/>
              </w:rPr>
              <w:t xml:space="preserve">     </w:t>
            </w:r>
            <w:r>
              <w:rPr>
                <w:rFonts w:hint="eastAsia" w:ascii="宋体" w:hAnsi="宋体" w:eastAsia="宋体" w:cs="宋体"/>
                <w:spacing w:val="-6"/>
                <w:kern w:val="2"/>
                <w:sz w:val="21"/>
                <w:szCs w:val="21"/>
                <w:lang w:val="en-US" w:eastAsia="zh-CN" w:bidi="ar"/>
              </w:rPr>
              <w:t>份，借款人、贷款人各执</w:t>
            </w:r>
            <w:r>
              <w:rPr>
                <w:rFonts w:hint="eastAsia" w:ascii="Calibri" w:hAnsi="Calibri" w:eastAsia="宋体" w:cs="黑体"/>
                <w:spacing w:val="-6"/>
                <w:kern w:val="2"/>
                <w:sz w:val="21"/>
                <w:szCs w:val="21"/>
                <w:u w:val="single"/>
                <w:lang w:val="en-US" w:eastAsia="zh-CN" w:bidi="ar"/>
              </w:rPr>
              <w:t xml:space="preserve">     </w:t>
            </w:r>
            <w:r>
              <w:rPr>
                <w:rFonts w:hint="eastAsia" w:ascii="宋体" w:hAnsi="宋体" w:eastAsia="宋体" w:cs="宋体"/>
                <w:spacing w:val="-6"/>
                <w:kern w:val="2"/>
                <w:sz w:val="21"/>
                <w:szCs w:val="21"/>
                <w:lang w:val="en-US" w:eastAsia="zh-CN" w:bidi="ar"/>
              </w:rPr>
              <w:t>份，均具同等效力。</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396" w:firstLineChars="200"/>
              <w:jc w:val="left"/>
              <w:textAlignment w:val="auto"/>
              <w:rPr>
                <w:rFonts w:hint="eastAsia" w:ascii="Calibri" w:hAnsi="Calibri" w:eastAsia="宋体" w:cs="黑体"/>
                <w:spacing w:val="-6"/>
                <w:kern w:val="2"/>
                <w:sz w:val="21"/>
                <w:szCs w:val="21"/>
              </w:rPr>
            </w:pPr>
            <w:r>
              <w:rPr>
                <w:rFonts w:hint="eastAsia" w:ascii="宋体" w:hAnsi="宋体" w:eastAsia="宋体" w:cs="宋体"/>
                <w:spacing w:val="-6"/>
                <w:kern w:val="2"/>
                <w:sz w:val="21"/>
                <w:szCs w:val="21"/>
                <w:lang w:val="en-US" w:eastAsia="zh-CN" w:bidi="ar"/>
              </w:rPr>
              <w:t>十</w:t>
            </w:r>
            <w:r>
              <w:rPr>
                <w:rFonts w:hint="eastAsia" w:ascii="宋体" w:hAnsi="宋体" w:cs="宋体"/>
                <w:spacing w:val="-6"/>
                <w:kern w:val="2"/>
                <w:sz w:val="21"/>
                <w:szCs w:val="21"/>
                <w:lang w:val="en-US" w:eastAsia="zh-CN" w:bidi="ar"/>
              </w:rPr>
              <w:t>七</w:t>
            </w:r>
            <w:r>
              <w:rPr>
                <w:rFonts w:hint="eastAsia" w:ascii="宋体" w:hAnsi="宋体" w:eastAsia="宋体" w:cs="宋体"/>
                <w:spacing w:val="-6"/>
                <w:kern w:val="2"/>
                <w:sz w:val="21"/>
                <w:szCs w:val="21"/>
                <w:lang w:val="en-US" w:eastAsia="zh-CN" w:bidi="ar"/>
              </w:rPr>
              <w:t>、其他约定事项：</w:t>
            </w:r>
            <w:r>
              <w:rPr>
                <w:rFonts w:hint="eastAsia" w:ascii="Calibri" w:hAnsi="Calibri" w:eastAsia="宋体" w:cs="黑体"/>
                <w:spacing w:val="-6"/>
                <w:kern w:val="2"/>
                <w:sz w:val="21"/>
                <w:szCs w:val="21"/>
                <w:lang w:val="en-US" w:eastAsia="zh-CN" w:bidi="ar"/>
              </w:rPr>
              <w:t xml:space="preserve"> </w:t>
            </w:r>
          </w:p>
          <w:p>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60" w:lineRule="exact"/>
              <w:ind w:left="0" w:right="0" w:firstLine="396" w:firstLineChars="200"/>
              <w:jc w:val="left"/>
              <w:textAlignment w:val="auto"/>
              <w:rPr>
                <w:rFonts w:hint="eastAsia" w:ascii="Calibri" w:hAnsi="Calibri" w:eastAsia="宋体" w:cs="黑体"/>
                <w:spacing w:val="-6"/>
                <w:kern w:val="2"/>
                <w:sz w:val="21"/>
                <w:szCs w:val="21"/>
              </w:rPr>
            </w:pPr>
            <w:r>
              <w:rPr>
                <w:rFonts w:hint="default" w:ascii="Calibri" w:hAnsi="Calibri" w:eastAsia="宋体" w:cs="Calibri"/>
                <w:spacing w:val="-6"/>
                <w:kern w:val="2"/>
                <w:sz w:val="21"/>
                <w:szCs w:val="21"/>
                <w:lang w:val="en-US" w:eastAsia="zh-CN" w:bidi="ar"/>
              </w:rPr>
              <w:t>1</w:t>
            </w:r>
            <w:r>
              <w:rPr>
                <w:rFonts w:hint="eastAsia" w:cs="Calibri"/>
                <w:spacing w:val="-6"/>
                <w:kern w:val="2"/>
                <w:sz w:val="21"/>
                <w:szCs w:val="21"/>
                <w:lang w:val="en-US" w:eastAsia="zh-CN" w:bidi="ar"/>
              </w:rPr>
              <w:t>.</w:t>
            </w:r>
            <w:r>
              <w:rPr>
                <w:rFonts w:hint="eastAsia" w:ascii="宋体" w:hAnsi="宋体" w:eastAsia="宋体" w:cs="宋体"/>
                <w:spacing w:val="-6"/>
                <w:kern w:val="2"/>
                <w:sz w:val="21"/>
                <w:szCs w:val="21"/>
                <w:lang w:val="en-US" w:eastAsia="zh-CN" w:bidi="ar"/>
              </w:rPr>
              <w:t>“除双方另有约定外，在借款人同时拖欠借款本金及利息的情况下，贷款人有权自主决定每笔还款优先冲抵实现债权的费用、利息、本金、罚息、复利、违约金或其他应付款项的顺序，借款人不得以任何理由主张变更还款顺序；在分期还款情形下，若本合同项下存在多笔到期借款、逾期借款的，贷款人有权决定清偿顺序；借款人与贷款人之间存在多笔借款合同的，贷款人有权决定借款人每笔还款所履行的合同顺序。”</w:t>
            </w:r>
            <w:r>
              <w:rPr>
                <w:rFonts w:hint="eastAsia" w:ascii="Calibri" w:hAnsi="Calibri" w:eastAsia="宋体" w:cs="黑体"/>
                <w:color w:val="FF0000"/>
                <w:spacing w:val="-6"/>
                <w:kern w:val="2"/>
                <w:sz w:val="21"/>
                <w:szCs w:val="21"/>
                <w:lang w:val="en-US" w:eastAsia="zh-CN" w:bidi="ar"/>
              </w:rPr>
              <w:t xml:space="preserve"> </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firstLine="422" w:firstLineChars="200"/>
              <w:jc w:val="left"/>
              <w:textAlignment w:val="auto"/>
              <w:rPr>
                <w:rFonts w:hint="default" w:ascii="黑体" w:hAnsi="宋体" w:eastAsia="黑体" w:cs="黑体"/>
                <w:b/>
                <w:bCs/>
                <w:spacing w:val="-6"/>
                <w:kern w:val="2"/>
                <w:sz w:val="21"/>
                <w:szCs w:val="21"/>
              </w:rPr>
            </w:pPr>
            <w:r>
              <w:rPr>
                <w:rFonts w:hint="eastAsia" w:ascii="黑体" w:hAnsi="宋体" w:eastAsia="黑体" w:cs="黑体"/>
                <w:b/>
                <w:bCs/>
                <w:kern w:val="2"/>
                <w:sz w:val="21"/>
                <w:szCs w:val="21"/>
                <w:lang w:val="en-US" w:eastAsia="zh-CN" w:bidi="ar"/>
              </w:rPr>
              <w:t>2.</w:t>
            </w:r>
            <w:r>
              <w:rPr>
                <w:rFonts w:hint="default" w:ascii="黑体" w:hAnsi="宋体" w:eastAsia="黑体" w:cs="黑体"/>
                <w:b/>
                <w:bCs/>
                <w:kern w:val="2"/>
                <w:sz w:val="21"/>
                <w:szCs w:val="21"/>
                <w:lang w:val="en-US" w:eastAsia="zh-CN" w:bidi="ar"/>
              </w:rPr>
              <w:t>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借款人确认对所有合同内容不存在误解或疑义,借贷双方对本合同条款的理解完全一致，对合同内容无异议。</w:t>
            </w:r>
            <w:r>
              <w:rPr>
                <w:rFonts w:hint="default" w:ascii="黑体" w:hAnsi="宋体" w:eastAsia="黑体" w:cs="黑体"/>
                <w:b/>
                <w:bCs/>
                <w:color w:val="FF0000"/>
                <w:spacing w:val="-6"/>
                <w:kern w:val="2"/>
                <w:sz w:val="21"/>
                <w:szCs w:val="21"/>
                <w:lang w:val="en-US" w:eastAsia="zh-CN" w:bidi="ar"/>
              </w:rPr>
              <w:t xml:space="preserve">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firstLine="398" w:firstLineChars="200"/>
              <w:jc w:val="both"/>
              <w:textAlignment w:val="auto"/>
              <w:rPr>
                <w:rFonts w:hint="default" w:ascii="黑体" w:hAnsi="宋体" w:eastAsia="黑体" w:cs="黑体"/>
                <w:b/>
                <w:bCs/>
                <w:spacing w:val="-6"/>
                <w:kern w:val="2"/>
                <w:sz w:val="21"/>
                <w:szCs w:val="21"/>
                <w:lang w:val="en-US" w:eastAsia="zh-CN" w:bidi="ar"/>
              </w:rPr>
            </w:pPr>
            <w:r>
              <w:rPr>
                <w:rFonts w:hint="eastAsia" w:ascii="黑体" w:hAnsi="宋体" w:eastAsia="黑体" w:cs="黑体"/>
                <w:b/>
                <w:bCs/>
                <w:spacing w:val="-6"/>
                <w:kern w:val="2"/>
                <w:sz w:val="21"/>
                <w:szCs w:val="21"/>
                <w:lang w:val="en-US" w:eastAsia="zh-CN" w:bidi="ar"/>
              </w:rPr>
              <w:t>3.</w:t>
            </w:r>
            <w:r>
              <w:rPr>
                <w:rFonts w:hint="default" w:ascii="黑体" w:hAnsi="宋体" w:eastAsia="黑体" w:cs="黑体"/>
                <w:b/>
                <w:bCs/>
                <w:spacing w:val="-6"/>
                <w:kern w:val="2"/>
                <w:sz w:val="21"/>
                <w:szCs w:val="21"/>
                <w:lang w:val="en-US" w:eastAsia="zh-CN" w:bidi="ar"/>
              </w:rPr>
              <w:t>借款人如有疑问、投诉、意见，可致电贷款人客服/投诉热线96268（省外加拨0791），贷款人会及时、妥善处理。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420" w:leftChars="200" w:right="0" w:rightChars="0"/>
              <w:jc w:val="both"/>
              <w:textAlignment w:val="auto"/>
              <w:rPr>
                <w:rFonts w:hint="eastAsia" w:ascii="黑体" w:hAnsi="宋体" w:eastAsia="黑体" w:cs="黑体"/>
                <w:b/>
                <w:bCs/>
                <w:spacing w:val="-6"/>
                <w:kern w:val="2"/>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trPr>
        <w:tc>
          <w:tcPr>
            <w:tcW w:w="5000" w:type="pct"/>
            <w:gridSpan w:val="8"/>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ind w:left="0" w:right="0"/>
              <w:jc w:val="left"/>
              <w:rPr>
                <w:rFonts w:hint="eastAsia" w:ascii="Calibri" w:hAnsi="Calibri" w:eastAsia="宋体" w:cs="黑体"/>
                <w:kern w:val="2"/>
                <w:sz w:val="21"/>
                <w:szCs w:val="21"/>
              </w:rPr>
            </w:pPr>
            <w:r>
              <w:rPr>
                <w:rFonts w:hint="eastAsia" w:ascii="宋体" w:hAnsi="宋体" w:eastAsia="宋体" w:cs="宋体"/>
                <w:kern w:val="2"/>
                <w:sz w:val="21"/>
                <w:szCs w:val="21"/>
                <w:lang w:val="en-US" w:eastAsia="zh-CN" w:bidi="ar"/>
              </w:rPr>
              <w:t>借款人（签名并按指印）：</w:t>
            </w:r>
            <w:r>
              <w:rPr>
                <w:rFonts w:hint="eastAsia" w:ascii="Calibri" w:hAnsi="Calibri" w:eastAsia="宋体" w:cs="黑体"/>
                <w:kern w:val="2"/>
                <w:sz w:val="21"/>
                <w:szCs w:val="21"/>
                <w:lang w:val="en-US" w:eastAsia="zh-CN" w:bidi="ar"/>
              </w:rPr>
              <w:t xml:space="preserve">            </w:t>
            </w:r>
            <w:r>
              <w:rPr>
                <w:rFonts w:hint="eastAsia" w:cs="黑体"/>
                <w:kern w:val="2"/>
                <w:sz w:val="21"/>
                <w:szCs w:val="21"/>
                <w:lang w:val="en-US" w:eastAsia="zh-CN" w:bidi="ar"/>
              </w:rPr>
              <w:t xml:space="preserve">       </w:t>
            </w:r>
            <w:r>
              <w:rPr>
                <w:rFonts w:hint="eastAsia" w:ascii="宋体" w:hAnsi="宋体" w:eastAsia="宋体" w:cs="宋体"/>
                <w:kern w:val="2"/>
                <w:sz w:val="21"/>
                <w:szCs w:val="21"/>
                <w:lang w:val="en-US" w:eastAsia="zh-CN" w:bidi="ar"/>
              </w:rPr>
              <w:t>贷款人：（公章</w:t>
            </w:r>
            <w:r>
              <w:rPr>
                <w:rFonts w:hint="default" w:ascii="Calibri" w:hAnsi="Calibri" w:eastAsia="宋体" w:cs="Calibri"/>
                <w:kern w:val="2"/>
                <w:sz w:val="21"/>
                <w:szCs w:val="21"/>
                <w:lang w:val="en-US" w:eastAsia="zh-CN" w:bidi="ar"/>
              </w:rPr>
              <w:t>/</w:t>
            </w:r>
            <w:r>
              <w:rPr>
                <w:rFonts w:hint="eastAsia" w:ascii="宋体" w:hAnsi="宋体" w:eastAsia="宋体" w:cs="宋体"/>
                <w:kern w:val="2"/>
                <w:sz w:val="21"/>
                <w:szCs w:val="21"/>
                <w:lang w:val="en-US" w:eastAsia="zh-CN" w:bidi="ar"/>
              </w:rPr>
              <w:t>合同专用章）：</w:t>
            </w: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ind w:left="0" w:right="0"/>
              <w:jc w:val="left"/>
              <w:rPr>
                <w:rFonts w:hint="default" w:ascii="Calibri" w:hAnsi="Calibri" w:eastAsia="宋体" w:cs="黑体"/>
                <w:kern w:val="2"/>
                <w:sz w:val="21"/>
                <w:szCs w:val="21"/>
              </w:rPr>
            </w:pPr>
            <w:r>
              <w:rPr>
                <w:rFonts w:hint="eastAsia" w:ascii="宋体" w:hAnsi="宋体" w:eastAsia="宋体" w:cs="宋体"/>
                <w:kern w:val="2"/>
                <w:sz w:val="21"/>
                <w:szCs w:val="21"/>
                <w:lang w:val="en-US" w:eastAsia="zh-CN" w:bidi="ar"/>
              </w:rPr>
              <w:t>共同借款人（签名并按指印）：</w:t>
            </w:r>
            <w:r>
              <w:rPr>
                <w:rFonts w:hint="default" w:ascii="Calibri" w:hAnsi="Calibri" w:eastAsia="宋体" w:cs="黑体"/>
                <w:kern w:val="2"/>
                <w:sz w:val="21"/>
                <w:szCs w:val="21"/>
                <w:lang w:val="en-US" w:eastAsia="zh-CN" w:bidi="ar"/>
              </w:rPr>
              <w:t xml:space="preserve"> </w:t>
            </w:r>
            <w:r>
              <w:rPr>
                <w:rFonts w:hint="eastAsia" w:ascii="Calibri" w:hAnsi="Calibri" w:eastAsia="宋体" w:cs="黑体"/>
                <w:kern w:val="2"/>
                <w:sz w:val="21"/>
                <w:szCs w:val="21"/>
                <w:lang w:val="en-US" w:eastAsia="zh-CN" w:bidi="ar"/>
              </w:rPr>
              <w:t xml:space="preserve">      </w:t>
            </w:r>
            <w:r>
              <w:rPr>
                <w:rFonts w:hint="eastAsia" w:cs="黑体"/>
                <w:kern w:val="2"/>
                <w:sz w:val="21"/>
                <w:szCs w:val="21"/>
                <w:lang w:val="en-US" w:eastAsia="zh-CN" w:bidi="ar"/>
              </w:rPr>
              <w:t xml:space="preserve">       </w:t>
            </w:r>
            <w:r>
              <w:rPr>
                <w:rFonts w:hint="eastAsia" w:cs="黑体"/>
                <w:kern w:val="2"/>
                <w:sz w:val="21"/>
                <w:szCs w:val="21"/>
                <w:lang w:val="en-US" w:eastAsia="zh" w:bidi="ar"/>
              </w:rPr>
              <w:t xml:space="preserve"> 负责人</w:t>
            </w:r>
            <w:r>
              <w:rPr>
                <w:rFonts w:hint="eastAsia" w:ascii="宋体" w:hAnsi="宋体" w:eastAsia="宋体" w:cs="宋体"/>
                <w:kern w:val="2"/>
                <w:sz w:val="21"/>
                <w:szCs w:val="21"/>
                <w:lang w:val="en-US" w:eastAsia="zh-CN" w:bidi="ar"/>
              </w:rPr>
              <w:t>或授权代理人（签名或盖章）：</w:t>
            </w:r>
            <w:r>
              <w:rPr>
                <w:rFonts w:hint="eastAsia" w:ascii="Calibri" w:hAnsi="Calibri" w:eastAsia="宋体" w:cs="黑体"/>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ind w:left="0" w:right="0" w:firstLine="4410" w:firstLineChars="210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签约地点：</w:t>
            </w:r>
          </w:p>
          <w:p>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p>
          <w:p>
            <w:pPr>
              <w:keepNext w:val="0"/>
              <w:keepLines w:val="0"/>
              <w:widowControl w:val="0"/>
              <w:suppressLineNumbers w:val="0"/>
              <w:spacing w:before="0" w:beforeAutospacing="0" w:after="0" w:afterAutospacing="0"/>
              <w:ind w:left="0" w:right="0"/>
              <w:jc w:val="right"/>
              <w:rPr>
                <w:rFonts w:hint="eastAsia"/>
                <w:color w:val="auto"/>
                <w:sz w:val="18"/>
                <w:szCs w:val="18"/>
                <w:lang w:eastAsia="zh-CN"/>
              </w:rPr>
            </w:pPr>
            <w:r>
              <w:rPr>
                <w:rFonts w:hint="eastAsia" w:ascii="宋体" w:hAnsi="宋体" w:eastAsia="宋体" w:cs="宋体"/>
                <w:kern w:val="2"/>
                <w:sz w:val="21"/>
                <w:szCs w:val="21"/>
                <w:lang w:val="en-US" w:eastAsia="zh-CN" w:bidi="ar"/>
              </w:rPr>
              <w:t>签约日期：</w:t>
            </w:r>
            <w:r>
              <w:rPr>
                <w:rFonts w:hint="eastAsia" w:ascii="Calibri" w:hAnsi="Calibri" w:eastAsia="宋体" w:cs="黑体"/>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年 </w:t>
            </w:r>
            <w:r>
              <w:rPr>
                <w:rFonts w:hint="eastAsia" w:ascii="宋体" w:hAnsi="宋体" w:cs="宋体"/>
                <w:kern w:val="2"/>
                <w:sz w:val="21"/>
                <w:szCs w:val="21"/>
                <w:lang w:val="en-US" w:eastAsia="zh-CN" w:bidi="ar"/>
              </w:rPr>
              <w:t xml:space="preserve">   </w:t>
            </w:r>
            <w:r>
              <w:rPr>
                <w:rFonts w:hint="eastAsia" w:ascii="宋体" w:hAnsi="宋体" w:eastAsia="宋体" w:cs="宋体"/>
                <w:kern w:val="2"/>
                <w:sz w:val="21"/>
                <w:szCs w:val="21"/>
                <w:lang w:val="en-US" w:eastAsia="zh-CN" w:bidi="ar"/>
              </w:rPr>
              <w:t xml:space="preserve">月  </w:t>
            </w:r>
            <w:r>
              <w:rPr>
                <w:rFonts w:hint="eastAsia" w:ascii="宋体" w:hAnsi="宋体" w:cs="宋体"/>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tc>
      </w:tr>
    </w:tbl>
    <w:p/>
    <w:sectPr>
      <w:pgSz w:w="11906" w:h="16838"/>
      <w:pgMar w:top="720" w:right="567" w:bottom="72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2FB5"/>
    <w:rsid w:val="04FA3E50"/>
    <w:rsid w:val="09A047D8"/>
    <w:rsid w:val="0CD77C75"/>
    <w:rsid w:val="0F186C07"/>
    <w:rsid w:val="0F725A2C"/>
    <w:rsid w:val="12D42433"/>
    <w:rsid w:val="1312548C"/>
    <w:rsid w:val="16B37FE7"/>
    <w:rsid w:val="18CC459A"/>
    <w:rsid w:val="1A402B73"/>
    <w:rsid w:val="1BA44D66"/>
    <w:rsid w:val="1C7A017E"/>
    <w:rsid w:val="1DF736FE"/>
    <w:rsid w:val="2018159D"/>
    <w:rsid w:val="2150015D"/>
    <w:rsid w:val="21E33EFB"/>
    <w:rsid w:val="2660541C"/>
    <w:rsid w:val="26746462"/>
    <w:rsid w:val="2A5A78AB"/>
    <w:rsid w:val="2F6619FD"/>
    <w:rsid w:val="30692867"/>
    <w:rsid w:val="322B1290"/>
    <w:rsid w:val="334F7A2F"/>
    <w:rsid w:val="3BAF2BC1"/>
    <w:rsid w:val="3C2B16C2"/>
    <w:rsid w:val="3D725655"/>
    <w:rsid w:val="3E64277F"/>
    <w:rsid w:val="3F416C22"/>
    <w:rsid w:val="4081530A"/>
    <w:rsid w:val="4A15412E"/>
    <w:rsid w:val="4FE63299"/>
    <w:rsid w:val="59750772"/>
    <w:rsid w:val="5ED3EA60"/>
    <w:rsid w:val="5F7B40E9"/>
    <w:rsid w:val="67FE7712"/>
    <w:rsid w:val="6BAFA4E3"/>
    <w:rsid w:val="6BFDD316"/>
    <w:rsid w:val="6EFC75E6"/>
    <w:rsid w:val="70F96768"/>
    <w:rsid w:val="721A748A"/>
    <w:rsid w:val="74EC0DA7"/>
    <w:rsid w:val="75607808"/>
    <w:rsid w:val="77ED35C2"/>
    <w:rsid w:val="79F377C9"/>
    <w:rsid w:val="7AFF9B4A"/>
    <w:rsid w:val="7BF44E1E"/>
    <w:rsid w:val="7CC4EFEE"/>
    <w:rsid w:val="7DBE57B1"/>
    <w:rsid w:val="7EED248C"/>
    <w:rsid w:val="7FC7A053"/>
    <w:rsid w:val="7FE3A0A1"/>
    <w:rsid w:val="7FE7227B"/>
    <w:rsid w:val="7FFB727C"/>
    <w:rsid w:val="7FFC3EC5"/>
    <w:rsid w:val="8FFE2BA2"/>
    <w:rsid w:val="95FA005B"/>
    <w:rsid w:val="A757B630"/>
    <w:rsid w:val="AB7AE782"/>
    <w:rsid w:val="ABC9B3AA"/>
    <w:rsid w:val="BE3FFD73"/>
    <w:rsid w:val="CF7E0A24"/>
    <w:rsid w:val="D3FFA139"/>
    <w:rsid w:val="D9BD9D32"/>
    <w:rsid w:val="DBFE58C9"/>
    <w:rsid w:val="EDBFC92C"/>
    <w:rsid w:val="EE57232F"/>
    <w:rsid w:val="EF7DF5EA"/>
    <w:rsid w:val="F4DD0FEC"/>
    <w:rsid w:val="F7FC4102"/>
    <w:rsid w:val="FDEFE668"/>
    <w:rsid w:val="FEFFD4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unhideWhenUsed/>
    <w:qFormat/>
    <w:uiPriority w:val="99"/>
    <w:pPr>
      <w:keepNext w:val="0"/>
      <w:keepLines w:val="0"/>
      <w:widowControl w:val="0"/>
      <w:suppressLineNumbers w:val="0"/>
      <w:spacing w:before="0" w:beforeAutospacing="0" w:after="0" w:afterAutospacing="0"/>
      <w:ind w:left="0" w:right="0"/>
      <w:jc w:val="left"/>
    </w:pPr>
    <w:rPr>
      <w:rFonts w:hint="default" w:ascii="Calibri" w:hAnsi="Calibri" w:eastAsia="宋体" w:cs="黑体"/>
      <w:kern w:val="2"/>
      <w:sz w:val="21"/>
      <w:szCs w:val="21"/>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customStyle="1" w:styleId="8">
    <w:name w:val="15"/>
    <w:basedOn w:val="7"/>
    <w:qFormat/>
    <w:uiPriority w:val="0"/>
    <w:rPr>
      <w:rFonts w:hint="default" w:ascii="Calibri" w:hAnsi="Calibri" w:cs="Calibri"/>
    </w:rPr>
  </w:style>
  <w:style w:type="character" w:customStyle="1" w:styleId="9">
    <w:name w:val="10"/>
    <w:basedOn w:val="7"/>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3190</Words>
  <Characters>3239</Characters>
  <Lines>1</Lines>
  <Paragraphs>1</Paragraphs>
  <TotalTime>22</TotalTime>
  <ScaleCrop>false</ScaleCrop>
  <LinksUpToDate>false</LinksUpToDate>
  <CharactersWithSpaces>3731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2025-09-24T02:01:00Z</dcterms:created>
  <dc:creator>2910</dc:creator>
  <cp:lastModifiedBy>2910</cp:lastModifiedBy>
  <cp:lastPrinted>2025-12-04T08:31:05Z</cp:lastPrinted>
  <dcterms:modified xsi:type="dcterms:W3CDTF">2025-12-04T08:41:09Z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26A9AD91AEF3B93DAAE2FA6858575034_43</vt:lpwstr>
  </property>
  <property fmtid="{D5CDD505-2E9C-101B-9397-08002B2CF9AE}" pid="4" name="KSOTemplateDocerSaveRecord">
    <vt:lpwstr>eyJoZGlkIjoiYTMzZTI4NDE3NDQyMjZjYTJhYTk0ODMwMTA1YjdlYTQiLCJ1c2VySWQiOiIzOTQyNzEwMTgifQ==</vt:lpwstr>
  </property>
</Properties>
</file>