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大标宋简体" w:eastAsia="方正大标宋简体"/>
          <w:sz w:val="44"/>
          <w:szCs w:val="44"/>
          <w:lang w:val="en-US" w:eastAsia="zh-CN"/>
        </w:rPr>
      </w:pPr>
    </w:p>
    <w:p>
      <w:pPr>
        <w:spacing w:line="700" w:lineRule="exact"/>
        <w:jc w:val="center"/>
        <w:rPr>
          <w:rFonts w:hint="eastAsia" w:ascii="方正大标宋简体" w:eastAsia="方正大标宋简体"/>
          <w:sz w:val="44"/>
          <w:szCs w:val="44"/>
          <w:lang w:val="en-US" w:eastAsia="zh-CN"/>
        </w:rPr>
      </w:pPr>
      <w:r>
        <w:rPr>
          <w:rFonts w:hint="eastAsia" w:ascii="方正大标宋简体" w:eastAsia="方正大标宋简体"/>
          <w:sz w:val="44"/>
          <w:szCs w:val="44"/>
          <w:lang w:val="en-US" w:eastAsia="zh-CN"/>
        </w:rPr>
        <w:t>彭泽农商银行开展2021年防范非法集资</w:t>
      </w:r>
    </w:p>
    <w:p>
      <w:pPr>
        <w:spacing w:line="700" w:lineRule="exact"/>
        <w:jc w:val="center"/>
        <w:rPr>
          <w:rFonts w:hint="eastAsia" w:ascii="方正大标宋简体" w:eastAsia="方正大标宋简体"/>
          <w:sz w:val="44"/>
          <w:szCs w:val="44"/>
          <w:lang w:val="en-US" w:eastAsia="zh-CN"/>
        </w:rPr>
      </w:pPr>
      <w:r>
        <w:rPr>
          <w:rFonts w:hint="eastAsia" w:ascii="方正大标宋简体" w:eastAsia="方正大标宋简体"/>
          <w:sz w:val="44"/>
          <w:szCs w:val="44"/>
          <w:lang w:val="en-US" w:eastAsia="zh-CN"/>
        </w:rPr>
        <w:t>主题宣传日活动</w:t>
      </w:r>
    </w:p>
    <w:p>
      <w:pPr>
        <w:spacing w:line="700" w:lineRule="exact"/>
        <w:jc w:val="center"/>
        <w:rPr>
          <w:rFonts w:hint="eastAsia" w:ascii="方正大标宋简体" w:eastAsia="方正大标宋简体"/>
          <w:sz w:val="44"/>
          <w:szCs w:val="44"/>
          <w:lang w:val="en-US" w:eastAsia="zh-CN"/>
        </w:rPr>
      </w:pPr>
    </w:p>
    <w:p>
      <w:pPr>
        <w:spacing w:line="520" w:lineRule="exact"/>
        <w:ind w:firstLine="960" w:firstLineChars="300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2021年6月是第9个防范非法集资宣传月，为进一步提高社会公众金融知识水平、风险识别能力和依法维权意识，从源头遏制非法集资风险发生，保障人民群众合法权益，6月15日，彭泽农商银行积极参与了县处非办联合县刑侦、县监管组及县内11家金融银行业保险业机构在县中心广场开展以“学法用法护小家、防非处非靠大家”为主题的防范非法集资主题宣传日活动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活动现场，我行工作人员通过摆放宣传展板、悬挂宣传横幅、发放宣传手册、现场讲解答疑等多种方式，向广大群众宣传防范和打击非法集资的相关法律法规，普及金融知识。此次活动共发放宣传单200余份，共接待群众咨询46余人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通过本次活动，进一步提高了社会各行业工作人员防范和打击非法集资的责任意识，推进防范和打击非法集资宣传教育长效机制建设，营造了“防范和打击非法集资，共创和谐社会”的良好社会气氛。</w:t>
      </w:r>
    </w:p>
    <w:p>
      <w:pPr>
        <w:spacing w:line="52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5011C"/>
    <w:rsid w:val="08D03EF4"/>
    <w:rsid w:val="0A4A0820"/>
    <w:rsid w:val="0D6F3E3E"/>
    <w:rsid w:val="103B4E45"/>
    <w:rsid w:val="17F81E92"/>
    <w:rsid w:val="420E2C93"/>
    <w:rsid w:val="43C965AC"/>
    <w:rsid w:val="52C46F30"/>
    <w:rsid w:val="550534A2"/>
    <w:rsid w:val="5CCC49B4"/>
    <w:rsid w:val="6335011C"/>
    <w:rsid w:val="652062B3"/>
    <w:rsid w:val="74C02F4A"/>
    <w:rsid w:val="7ED8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2021-06-17T07:54:00Z</dcterms:created>
  <dc:creator>Administrator</dc:creator>
  <cp:lastModifiedBy>Administrator</cp:lastModifiedBy>
  <dcterms:modified xsi:type="dcterms:W3CDTF">2021-06-17T09:56:38Z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